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media/image5.svg" ContentType="image/sv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D01D3F">
      <w:pPr>
        <w:shd w:val="clear" w:color="auto" w:fill="auto"/>
        <w:spacing w:line="360" w:lineRule="auto"/>
        <w:jc w:val="center"/>
        <w:rPr>
          <w:rFonts w:hint="eastAsia" w:ascii="Times New Roman" w:hAnsi="Times New Roman" w:eastAsia="微软雅黑" w:cs="Times New Roman"/>
          <w:b/>
          <w:bCs/>
          <w:sz w:val="36"/>
          <w:szCs w:val="44"/>
          <w:shd w:val="clear" w:color="auto" w:fill="auto"/>
          <w:lang w:eastAsia="zh-CN"/>
        </w:rPr>
      </w:pPr>
      <w:r>
        <w:rPr>
          <w:rFonts w:hint="eastAsia" w:ascii="Times New Roman" w:hAnsi="Times New Roman" w:eastAsia="微软雅黑" w:cs="Times New Roman"/>
          <w:b/>
          <w:bCs/>
          <w:sz w:val="36"/>
          <w:szCs w:val="44"/>
          <w:shd w:val="clear" w:color="auto" w:fill="auto"/>
        </w:rPr>
        <w:drawing>
          <wp:anchor distT="0" distB="0" distL="114300" distR="114300" simplePos="0" relativeHeight="251659264" behindDoc="0" locked="0" layoutInCell="1" allowOverlap="1">
            <wp:simplePos x="0" y="0"/>
            <wp:positionH relativeFrom="page">
              <wp:posOffset>11480800</wp:posOffset>
            </wp:positionH>
            <wp:positionV relativeFrom="topMargin">
              <wp:posOffset>10858500</wp:posOffset>
            </wp:positionV>
            <wp:extent cx="342900" cy="431800"/>
            <wp:effectExtent l="0" t="0" r="0" b="6350"/>
            <wp:wrapNone/>
            <wp:docPr id="100330" name="图片 100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0" name="图片 100330"/>
                    <pic:cNvPicPr>
                      <a:picLocks noChangeAspect="1"/>
                    </pic:cNvPicPr>
                  </pic:nvPicPr>
                  <pic:blipFill>
                    <a:blip r:embed="rId6"/>
                    <a:stretch>
                      <a:fillRect/>
                    </a:stretch>
                  </pic:blipFill>
                  <pic:spPr>
                    <a:xfrm>
                      <a:off x="0" y="0"/>
                      <a:ext cx="342900" cy="431800"/>
                    </a:xfrm>
                    <a:prstGeom prst="rect">
                      <a:avLst/>
                    </a:prstGeom>
                  </pic:spPr>
                </pic:pic>
              </a:graphicData>
            </a:graphic>
          </wp:anchor>
        </w:drawing>
      </w:r>
      <w:r>
        <w:rPr>
          <w:rFonts w:hint="eastAsia" w:ascii="Times New Roman" w:hAnsi="Times New Roman" w:eastAsia="微软雅黑" w:cs="Times New Roman"/>
          <w:b/>
          <w:bCs/>
          <w:sz w:val="36"/>
          <w:szCs w:val="44"/>
          <w:shd w:val="clear" w:color="auto" w:fill="auto"/>
        </w:rPr>
        <w:t>题型12</w:t>
      </w:r>
      <w:r>
        <w:rPr>
          <w:rFonts w:hint="eastAsia" w:ascii="Times New Roman" w:hAnsi="Times New Roman" w:eastAsia="微软雅黑" w:cs="Times New Roman"/>
          <w:b/>
          <w:bCs/>
          <w:sz w:val="36"/>
          <w:szCs w:val="44"/>
          <w:shd w:val="clear" w:color="auto" w:fill="auto"/>
          <w:lang w:val="en-US" w:eastAsia="zh-CN"/>
        </w:rPr>
        <w:t xml:space="preserve"> </w:t>
      </w:r>
      <w:r>
        <w:rPr>
          <w:rFonts w:hint="eastAsia" w:ascii="Times New Roman" w:hAnsi="Times New Roman" w:eastAsia="微软雅黑" w:cs="Times New Roman"/>
          <w:b/>
          <w:bCs/>
          <w:sz w:val="36"/>
          <w:szCs w:val="44"/>
          <w:shd w:val="clear" w:color="auto" w:fill="auto"/>
        </w:rPr>
        <w:t>科普阅读题</w:t>
      </w:r>
    </w:p>
    <w:p w14:paraId="229DF06F">
      <w:pPr>
        <w:shd w:val="clear" w:color="auto" w:fill="auto"/>
        <w:spacing w:line="360" w:lineRule="auto"/>
        <w:jc w:val="center"/>
        <w:rPr>
          <w:rFonts w:ascii="Times New Roman" w:hAnsi="Times New Roman" w:cs="Times New Roman"/>
          <w:sz w:val="36"/>
          <w:shd w:val="clear" w:color="auto" w:fill="auto"/>
        </w:rPr>
      </w:pPr>
      <w:r>
        <w:rPr>
          <w:shd w:val="clear" w:color="auto" w:fill="auto"/>
        </w:rPr>
        <w:drawing>
          <wp:inline distT="0" distB="0" distL="114300" distR="114300">
            <wp:extent cx="6184265" cy="141605"/>
            <wp:effectExtent l="0" t="0" r="6985" b="10795"/>
            <wp:docPr id="5"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62"/>
                    <pic:cNvPicPr>
                      <a:picLocks noChangeAspect="1"/>
                    </pic:cNvPicPr>
                  </pic:nvPicPr>
                  <pic:blipFill>
                    <a:blip r:embed="rId7"/>
                    <a:stretch>
                      <a:fillRect/>
                    </a:stretch>
                  </pic:blipFill>
                  <pic:spPr>
                    <a:xfrm>
                      <a:off x="0" y="0"/>
                      <a:ext cx="6184265" cy="141605"/>
                    </a:xfrm>
                    <a:prstGeom prst="rect">
                      <a:avLst/>
                    </a:prstGeom>
                    <a:noFill/>
                    <a:ln>
                      <a:noFill/>
                    </a:ln>
                  </pic:spPr>
                </pic:pic>
              </a:graphicData>
            </a:graphic>
          </wp:inline>
        </w:drawing>
      </w:r>
    </w:p>
    <w:p w14:paraId="1DEFC2CB">
      <w:pPr>
        <w:shd w:val="clear" w:color="auto" w:fill="auto"/>
        <w:spacing w:line="360" w:lineRule="auto"/>
        <w:jc w:val="center"/>
        <w:rPr>
          <w:rFonts w:ascii="Times New Roman" w:hAnsi="Times New Roman" w:eastAsia="微软雅黑" w:cs="Times New Roman"/>
          <w:b/>
          <w:bCs/>
          <w:sz w:val="32"/>
          <w:szCs w:val="22"/>
          <w:shd w:val="clear" w:color="auto" w:fill="auto"/>
        </w:rPr>
      </w:pPr>
      <w:r>
        <w:rPr>
          <w:rFonts w:ascii="Times New Roman" w:hAnsi="Times New Roman" w:eastAsia="微软雅黑" w:cs="Times New Roman"/>
          <w:b/>
          <w:bCs/>
          <w:sz w:val="32"/>
          <w:szCs w:val="22"/>
          <w:shd w:val="clear" w:color="auto" w:fill="auto"/>
        </w:rPr>
        <w:t>内</w:t>
      </w:r>
      <w:r>
        <w:rPr>
          <w:rFonts w:ascii="Times New Roman" w:hAnsi="Times New Roman" w:eastAsia="微软雅黑" w:cs="Times New Roman"/>
          <w:b/>
          <w:bCs/>
          <w:spacing w:val="34"/>
          <w:sz w:val="32"/>
          <w:szCs w:val="32"/>
          <w:shd w:val="clear" w:color="auto" w:fill="auto"/>
          <w14:textFill>
            <w14:gradFill>
              <w14:gsLst>
                <w14:gs w14:pos="100000">
                  <w14:srgbClr w14:val="FFC000">
                    <w14:alpha w14:val="25000"/>
                  </w14:srgbClr>
                </w14:gs>
                <w14:gs w14:pos="0">
                  <w14:srgbClr w14:val="218854">
                    <w14:alpha w14:val="37000"/>
                  </w14:srgbClr>
                </w14:gs>
              </w14:gsLst>
              <w14:path w14:path="shape">
                <w14:fillToRect w14:l="50000" w14:t="50000" w14:r="50000" w14:b="50000"/>
              </w14:path>
            </w14:gradFill>
          </w14:textFill>
        </w:rPr>
        <w:t>●</w:t>
      </w:r>
      <w:r>
        <w:rPr>
          <w:rFonts w:ascii="Times New Roman" w:hAnsi="Times New Roman" w:eastAsia="微软雅黑" w:cs="Times New Roman"/>
          <w:b/>
          <w:bCs/>
          <w:sz w:val="32"/>
          <w:szCs w:val="22"/>
          <w:shd w:val="clear" w:color="auto" w:fill="auto"/>
        </w:rPr>
        <w:t>容</w:t>
      </w:r>
      <w:r>
        <w:rPr>
          <w:rFonts w:ascii="Times New Roman" w:hAnsi="Times New Roman" w:eastAsia="微软雅黑" w:cs="Times New Roman"/>
          <w:b/>
          <w:bCs/>
          <w:spacing w:val="34"/>
          <w:sz w:val="32"/>
          <w:szCs w:val="32"/>
          <w:shd w:val="clear" w:color="auto" w:fill="auto"/>
          <w14:textFill>
            <w14:gradFill>
              <w14:gsLst>
                <w14:gs w14:pos="100000">
                  <w14:srgbClr w14:val="FFC000">
                    <w14:alpha w14:val="25000"/>
                  </w14:srgbClr>
                </w14:gs>
                <w14:gs w14:pos="0">
                  <w14:srgbClr w14:val="218854">
                    <w14:alpha w14:val="37000"/>
                  </w14:srgbClr>
                </w14:gs>
              </w14:gsLst>
              <w14:path w14:path="shape">
                <w14:fillToRect w14:l="50000" w14:t="50000" w14:r="50000" w14:b="50000"/>
              </w14:path>
            </w14:gradFill>
          </w14:textFill>
        </w:rPr>
        <w:t>●</w:t>
      </w:r>
      <w:r>
        <w:rPr>
          <w:rFonts w:ascii="Times New Roman" w:hAnsi="Times New Roman" w:eastAsia="微软雅黑" w:cs="Times New Roman"/>
          <w:b/>
          <w:bCs/>
          <w:sz w:val="32"/>
          <w:szCs w:val="22"/>
          <w:shd w:val="clear" w:color="auto" w:fill="auto"/>
        </w:rPr>
        <w:t>导</w:t>
      </w:r>
      <w:r>
        <w:rPr>
          <w:rFonts w:ascii="Times New Roman" w:hAnsi="Times New Roman" w:eastAsia="微软雅黑" w:cs="Times New Roman"/>
          <w:b/>
          <w:bCs/>
          <w:spacing w:val="34"/>
          <w:sz w:val="32"/>
          <w:szCs w:val="32"/>
          <w:shd w:val="clear" w:color="auto" w:fill="auto"/>
          <w14:textFill>
            <w14:gradFill>
              <w14:gsLst>
                <w14:gs w14:pos="100000">
                  <w14:srgbClr w14:val="FFC000">
                    <w14:alpha w14:val="25000"/>
                  </w14:srgbClr>
                </w14:gs>
                <w14:gs w14:pos="0">
                  <w14:srgbClr w14:val="218854">
                    <w14:alpha w14:val="37000"/>
                  </w14:srgbClr>
                </w14:gs>
              </w14:gsLst>
              <w14:path w14:path="shape">
                <w14:fillToRect w14:l="50000" w14:t="50000" w14:r="50000" w14:b="50000"/>
              </w14:path>
            </w14:gradFill>
          </w14:textFill>
        </w:rPr>
        <w:t>●</w:t>
      </w:r>
      <w:r>
        <w:rPr>
          <w:rFonts w:ascii="Times New Roman" w:hAnsi="Times New Roman" w:eastAsia="微软雅黑" w:cs="Times New Roman"/>
          <w:b/>
          <w:bCs/>
          <w:sz w:val="32"/>
          <w:szCs w:val="22"/>
          <w:shd w:val="clear" w:color="auto" w:fill="auto"/>
        </w:rPr>
        <w:t>航</w:t>
      </w:r>
    </w:p>
    <w:p w14:paraId="521E326A">
      <w:pPr>
        <w:pStyle w:val="7"/>
        <w:shd w:val="clear" w:color="auto" w:fill="auto"/>
        <w:spacing w:before="0" w:beforeAutospacing="0" w:after="0" w:afterAutospacing="0" w:line="360" w:lineRule="auto"/>
        <w:rPr>
          <w:rFonts w:ascii="Times New Roman" w:hAnsi="Times New Roman" w:eastAsia="黑体" w:cs="Times New Roman"/>
          <w:b/>
          <w:bCs/>
          <w:color w:val="E54C5E" w:themeColor="accent6"/>
          <w:sz w:val="20"/>
          <w:szCs w:val="20"/>
          <w:shd w:val="clear" w:color="auto" w:fill="auto"/>
          <w14:textFill>
            <w14:solidFill>
              <w14:schemeClr w14:val="accent6"/>
            </w14:solidFill>
          </w14:textFill>
        </w:rPr>
      </w:pPr>
      <w:r>
        <w:rPr>
          <w:rFonts w:ascii="Times New Roman" w:hAnsi="Times New Roman" w:eastAsia="微软雅黑" w:cs="Times New Roman"/>
          <w:b/>
          <w:bCs/>
          <w:color w:val="4C4B16"/>
          <w:kern w:val="2"/>
          <w:shd w:val="clear" w:color="auto" w:fill="auto"/>
        </w:rPr>
        <w:t>第一部分 题型解码</w:t>
      </w:r>
      <w:r>
        <w:rPr>
          <w:rFonts w:ascii="Times New Roman" w:hAnsi="Times New Roman" w:eastAsia="微软雅黑" w:cs="Times New Roman"/>
          <w:b/>
          <w:bCs/>
          <w:color w:val="E54C5E" w:themeColor="accent6"/>
          <w:shd w:val="clear" w:color="auto" w:fill="auto"/>
          <w14:textFill>
            <w14:solidFill>
              <w14:schemeClr w14:val="accent6"/>
            </w14:solidFill>
          </w14:textFill>
        </w:rPr>
        <w:t xml:space="preserve"> </w:t>
      </w:r>
      <w:r>
        <w:rPr>
          <w:rFonts w:ascii="Times New Roman" w:hAnsi="Times New Roman" w:eastAsia="黑体" w:cs="Times New Roman"/>
          <w:b/>
          <w:bCs/>
          <w:color w:val="E54C5E" w:themeColor="accent6"/>
          <w:sz w:val="20"/>
          <w:szCs w:val="20"/>
          <w:shd w:val="clear" w:color="auto" w:fill="auto"/>
          <w14:textFill>
            <w14:solidFill>
              <w14:schemeClr w14:val="accent6"/>
            </w14:solidFill>
          </w14:textFill>
        </w:rPr>
        <w:t>高屋建瓴，掌握全局</w:t>
      </w:r>
    </w:p>
    <w:p w14:paraId="55C09535">
      <w:pPr>
        <w:widowControl/>
        <w:shd w:val="clear" w:color="auto" w:fill="auto"/>
        <w:adjustRightInd w:val="0"/>
        <w:snapToGrid w:val="0"/>
        <w:ind w:firstLine="420" w:firstLineChars="200"/>
        <w:contextualSpacing/>
        <w:textAlignment w:val="center"/>
        <w:rPr>
          <w:rFonts w:ascii="Times New Roman" w:hAnsi="Times New Roman" w:eastAsia="微软雅黑" w:cs="Times New Roman"/>
          <w:b/>
          <w:bCs/>
          <w:color w:val="C00000"/>
          <w:kern w:val="0"/>
          <w:szCs w:val="21"/>
          <w:shd w:val="clear" w:color="auto" w:fill="auto"/>
          <w:lang w:bidi="ar"/>
        </w:rPr>
      </w:pPr>
      <w:r>
        <w:rPr>
          <w:rFonts w:ascii="Times New Roman" w:hAnsi="Times New Roman" w:eastAsia="微软雅黑" w:cs="Times New Roman"/>
          <w:b/>
          <w:bCs/>
          <w:color w:val="C00000"/>
          <w:kern w:val="0"/>
          <w:szCs w:val="21"/>
          <w:shd w:val="clear" w:color="auto" w:fill="auto"/>
        </w:rPr>
        <w:drawing>
          <wp:inline distT="0" distB="0" distL="114300" distR="114300">
            <wp:extent cx="203200" cy="203200"/>
            <wp:effectExtent l="0" t="0" r="6350" b="5715"/>
            <wp:docPr id="7" name="图片 7" descr="学科网 yih21nrnzA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学科网 yih21nrnzALNAx1ODbqMbQ=="/>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0" y="0"/>
                      <a:ext cx="203200" cy="203200"/>
                    </a:xfrm>
                    <a:prstGeom prst="rect">
                      <a:avLst/>
                    </a:prstGeom>
                  </pic:spPr>
                </pic:pic>
              </a:graphicData>
            </a:graphic>
          </wp:inline>
        </w:drawing>
      </w:r>
      <w:r>
        <w:rPr>
          <w:rFonts w:ascii="Times New Roman" w:hAnsi="Times New Roman" w:eastAsia="微软雅黑" w:cs="Times New Roman"/>
          <w:b/>
          <w:bCs/>
          <w:color w:val="C00000"/>
          <w:kern w:val="0"/>
          <w:szCs w:val="21"/>
          <w:shd w:val="clear" w:color="auto" w:fill="auto"/>
          <w:lang w:bidi="ar"/>
        </w:rPr>
        <w:t xml:space="preserve">题型概述     </w:t>
      </w:r>
      <w:r>
        <w:rPr>
          <w:rFonts w:ascii="Times New Roman" w:hAnsi="Times New Roman" w:eastAsia="微软雅黑" w:cs="Times New Roman"/>
          <w:b/>
          <w:bCs/>
          <w:color w:val="C00000"/>
          <w:kern w:val="0"/>
          <w:szCs w:val="21"/>
          <w:shd w:val="clear" w:color="auto" w:fill="auto"/>
        </w:rPr>
        <w:drawing>
          <wp:inline distT="0" distB="0" distL="114300" distR="114300">
            <wp:extent cx="203200" cy="203200"/>
            <wp:effectExtent l="0" t="0" r="6350" b="5715"/>
            <wp:docPr id="8" name="图片 8" descr="学科网 yih21nrnzA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学科网 yih21nrnzALNAx1ODbqMbQ=="/>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0" y="0"/>
                      <a:ext cx="203200" cy="203200"/>
                    </a:xfrm>
                    <a:prstGeom prst="rect">
                      <a:avLst/>
                    </a:prstGeom>
                  </pic:spPr>
                </pic:pic>
              </a:graphicData>
            </a:graphic>
          </wp:inline>
        </w:drawing>
      </w:r>
      <w:r>
        <w:rPr>
          <w:rFonts w:ascii="Times New Roman" w:hAnsi="Times New Roman" w:eastAsia="微软雅黑" w:cs="Times New Roman"/>
          <w:b/>
          <w:bCs/>
          <w:color w:val="C00000"/>
          <w:kern w:val="0"/>
          <w:szCs w:val="21"/>
          <w:shd w:val="clear" w:color="auto" w:fill="auto"/>
          <w:lang w:bidi="ar"/>
        </w:rPr>
        <w:t xml:space="preserve">考向分类     </w:t>
      </w:r>
      <w:r>
        <w:rPr>
          <w:rFonts w:ascii="Times New Roman" w:hAnsi="Times New Roman" w:eastAsia="微软雅黑" w:cs="Times New Roman"/>
          <w:b/>
          <w:bCs/>
          <w:color w:val="C00000"/>
          <w:kern w:val="0"/>
          <w:szCs w:val="21"/>
          <w:shd w:val="clear" w:color="auto" w:fill="auto"/>
        </w:rPr>
        <w:drawing>
          <wp:inline distT="0" distB="0" distL="114300" distR="114300">
            <wp:extent cx="203200" cy="203200"/>
            <wp:effectExtent l="0" t="0" r="6350" b="5715"/>
            <wp:docPr id="9" name="图片 9" descr="学科网 yih21nrnzA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学科网 yih21nrnzALNAx1ODbqMbQ=="/>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0" y="0"/>
                      <a:ext cx="203200" cy="203200"/>
                    </a:xfrm>
                    <a:prstGeom prst="rect">
                      <a:avLst/>
                    </a:prstGeom>
                  </pic:spPr>
                </pic:pic>
              </a:graphicData>
            </a:graphic>
          </wp:inline>
        </w:drawing>
      </w:r>
      <w:r>
        <w:rPr>
          <w:rFonts w:ascii="Times New Roman" w:hAnsi="Times New Roman" w:eastAsia="微软雅黑" w:cs="Times New Roman"/>
          <w:b/>
          <w:bCs/>
          <w:color w:val="C00000"/>
          <w:kern w:val="0"/>
          <w:szCs w:val="21"/>
          <w:shd w:val="clear" w:color="auto" w:fill="auto"/>
          <w:lang w:bidi="ar"/>
        </w:rPr>
        <w:t xml:space="preserve">技巧点拨    </w:t>
      </w:r>
    </w:p>
    <w:p w14:paraId="6A42F730">
      <w:pPr>
        <w:shd w:val="clear" w:color="auto" w:fill="auto"/>
        <w:spacing w:line="360" w:lineRule="auto"/>
        <w:ind w:right="-126" w:rightChars="-60"/>
        <w:jc w:val="left"/>
        <w:rPr>
          <w:rFonts w:ascii="Times New Roman" w:hAnsi="Times New Roman" w:eastAsia="方正楷体_GBK" w:cs="Times New Roman"/>
          <w:b/>
          <w:bCs/>
          <w:color w:val="E54C5E" w:themeColor="accent6"/>
          <w:szCs w:val="21"/>
          <w:shd w:val="clear" w:color="auto" w:fill="auto"/>
          <w14:textFill>
            <w14:solidFill>
              <w14:schemeClr w14:val="accent6"/>
            </w14:solidFill>
          </w14:textFill>
        </w:rPr>
      </w:pPr>
      <w:r>
        <w:rPr>
          <w:rFonts w:ascii="Times New Roman" w:hAnsi="Times New Roman" w:eastAsia="微软雅黑" w:cs="Times New Roman"/>
          <w:b/>
          <w:bCs/>
          <w:color w:val="4C4B16"/>
          <w:sz w:val="24"/>
          <w:shd w:val="clear" w:color="auto" w:fill="auto"/>
        </w:rPr>
        <w:t>第二部分 考向破译</w:t>
      </w:r>
      <w:r>
        <w:rPr>
          <w:rFonts w:ascii="Times New Roman" w:hAnsi="Times New Roman" w:eastAsia="微软雅黑" w:cs="Times New Roman"/>
          <w:b/>
          <w:bCs/>
          <w:color w:val="4874CB" w:themeColor="accent1"/>
          <w:sz w:val="24"/>
          <w:shd w:val="clear" w:color="auto" w:fill="auto"/>
          <w14:textFill>
            <w14:solidFill>
              <w14:schemeClr w14:val="accent1"/>
            </w14:solidFill>
          </w14:textFill>
        </w:rPr>
        <w:t xml:space="preserve"> </w:t>
      </w:r>
      <w:r>
        <w:rPr>
          <w:rFonts w:ascii="Times New Roman" w:hAnsi="Times New Roman" w:eastAsia="黑体" w:cs="Times New Roman"/>
          <w:b/>
          <w:bCs/>
          <w:color w:val="E54C5E" w:themeColor="accent6"/>
          <w:sz w:val="20"/>
          <w:szCs w:val="20"/>
          <w:shd w:val="clear" w:color="auto" w:fill="auto"/>
          <w14:textFill>
            <w14:solidFill>
              <w14:schemeClr w14:val="accent6"/>
            </w14:solidFill>
          </w14:textFill>
        </w:rPr>
        <w:t>微观解剖，精细教学</w:t>
      </w:r>
      <w:bookmarkStart w:id="0" w:name="_GoBack"/>
      <w:bookmarkEnd w:id="0"/>
    </w:p>
    <w:p w14:paraId="7D4C854C">
      <w:pPr>
        <w:widowControl/>
        <w:shd w:val="clear" w:color="auto" w:fill="auto"/>
        <w:adjustRightInd w:val="0"/>
        <w:snapToGrid w:val="0"/>
        <w:ind w:firstLine="420" w:firstLineChars="200"/>
        <w:contextualSpacing/>
        <w:textAlignment w:val="center"/>
        <w:rPr>
          <w:rFonts w:ascii="Times New Roman" w:hAnsi="Times New Roman" w:eastAsia="微软雅黑" w:cs="Times New Roman"/>
          <w:b/>
          <w:bCs/>
          <w:color w:val="C00000"/>
          <w:kern w:val="0"/>
          <w:szCs w:val="21"/>
          <w:shd w:val="clear" w:color="auto" w:fill="auto"/>
          <w:lang w:bidi="ar"/>
        </w:rPr>
      </w:pPr>
      <w:r>
        <w:rPr>
          <w:rFonts w:ascii="Times New Roman" w:hAnsi="Times New Roman" w:eastAsia="微软雅黑" w:cs="Times New Roman"/>
          <w:b/>
          <w:bCs/>
          <w:color w:val="C00000"/>
          <w:kern w:val="0"/>
          <w:szCs w:val="21"/>
          <w:shd w:val="clear" w:color="auto" w:fill="auto"/>
        </w:rPr>
        <w:drawing>
          <wp:inline distT="0" distB="0" distL="114300" distR="114300">
            <wp:extent cx="203200" cy="203200"/>
            <wp:effectExtent l="0" t="0" r="6350" b="5715"/>
            <wp:docPr id="13" name="图片 13" descr="学科网 yih21nrnzA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学科网 yih21nrnzALNAx1ODbqMbQ=="/>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0" y="0"/>
                      <a:ext cx="203200" cy="203200"/>
                    </a:xfrm>
                    <a:prstGeom prst="rect">
                      <a:avLst/>
                    </a:prstGeom>
                  </pic:spPr>
                </pic:pic>
              </a:graphicData>
            </a:graphic>
          </wp:inline>
        </w:drawing>
      </w:r>
      <w:r>
        <w:rPr>
          <w:rFonts w:ascii="Times New Roman" w:hAnsi="Times New Roman" w:eastAsia="微软雅黑" w:cs="Times New Roman"/>
          <w:b/>
          <w:bCs/>
          <w:color w:val="C00000"/>
          <w:kern w:val="0"/>
          <w:szCs w:val="21"/>
          <w:shd w:val="clear" w:color="auto" w:fill="auto"/>
          <w:lang w:bidi="ar"/>
        </w:rPr>
        <w:t xml:space="preserve">典例引领     </w:t>
      </w:r>
      <w:r>
        <w:rPr>
          <w:rFonts w:ascii="Times New Roman" w:hAnsi="Times New Roman" w:eastAsia="微软雅黑" w:cs="Times New Roman"/>
          <w:b/>
          <w:bCs/>
          <w:color w:val="C00000"/>
          <w:kern w:val="0"/>
          <w:szCs w:val="21"/>
          <w:shd w:val="clear" w:color="auto" w:fill="auto"/>
        </w:rPr>
        <w:drawing>
          <wp:inline distT="0" distB="0" distL="114300" distR="114300">
            <wp:extent cx="203200" cy="203200"/>
            <wp:effectExtent l="0" t="0" r="6350" b="5715"/>
            <wp:docPr id="12" name="图片 12" descr="学科网 yih21nrnzA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学科网 yih21nrnzALNAx1ODbqMbQ=="/>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0" y="0"/>
                      <a:ext cx="203200" cy="203200"/>
                    </a:xfrm>
                    <a:prstGeom prst="rect">
                      <a:avLst/>
                    </a:prstGeom>
                  </pic:spPr>
                </pic:pic>
              </a:graphicData>
            </a:graphic>
          </wp:inline>
        </w:drawing>
      </w:r>
      <w:r>
        <w:rPr>
          <w:rFonts w:ascii="Times New Roman" w:hAnsi="Times New Roman" w:eastAsia="微软雅黑" w:cs="Times New Roman"/>
          <w:b/>
          <w:bCs/>
          <w:color w:val="C00000"/>
          <w:kern w:val="0"/>
          <w:szCs w:val="21"/>
          <w:shd w:val="clear" w:color="auto" w:fill="auto"/>
          <w:lang w:bidi="ar"/>
        </w:rPr>
        <w:t xml:space="preserve">方法透视     </w:t>
      </w:r>
      <w:r>
        <w:rPr>
          <w:rFonts w:ascii="Times New Roman" w:hAnsi="Times New Roman" w:eastAsia="微软雅黑" w:cs="Times New Roman"/>
          <w:b/>
          <w:bCs/>
          <w:color w:val="C00000"/>
          <w:kern w:val="0"/>
          <w:szCs w:val="21"/>
          <w:shd w:val="clear" w:color="auto" w:fill="auto"/>
        </w:rPr>
        <w:drawing>
          <wp:inline distT="0" distB="0" distL="114300" distR="114300">
            <wp:extent cx="203200" cy="203200"/>
            <wp:effectExtent l="0" t="0" r="6350" b="5715"/>
            <wp:docPr id="11" name="图片 11" descr="学科网 yih21nrnzAL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学科网 yih21nrnzALNAx1ODbqMbQ=="/>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0" y="0"/>
                      <a:ext cx="203200" cy="203200"/>
                    </a:xfrm>
                    <a:prstGeom prst="rect">
                      <a:avLst/>
                    </a:prstGeom>
                  </pic:spPr>
                </pic:pic>
              </a:graphicData>
            </a:graphic>
          </wp:inline>
        </w:drawing>
      </w:r>
      <w:r>
        <w:rPr>
          <w:rFonts w:ascii="Times New Roman" w:hAnsi="Times New Roman" w:eastAsia="微软雅黑" w:cs="Times New Roman"/>
          <w:b/>
          <w:bCs/>
          <w:color w:val="C00000"/>
          <w:kern w:val="0"/>
          <w:szCs w:val="21"/>
          <w:shd w:val="clear" w:color="auto" w:fill="auto"/>
          <w:lang w:bidi="ar"/>
        </w:rPr>
        <w:t>变式演练</w:t>
      </w:r>
    </w:p>
    <w:p w14:paraId="4EB87E4F">
      <w:pPr>
        <w:widowControl/>
        <w:shd w:val="clear" w:color="auto" w:fill="auto"/>
        <w:spacing w:line="360" w:lineRule="auto"/>
        <w:ind w:firstLine="422" w:firstLineChars="200"/>
        <w:jc w:val="left"/>
        <w:textAlignment w:val="center"/>
        <w:rPr>
          <w:rStyle w:val="11"/>
          <w:rFonts w:hint="default" w:ascii="Times New Roman" w:hAnsi="Times New Roman" w:eastAsia="黑体" w:cs="Times New Roman"/>
          <w:bCs/>
          <w:color w:val="C00000"/>
          <w:szCs w:val="21"/>
          <w:shd w:val="clear" w:color="auto" w:fill="auto"/>
          <w:lang w:val="en-US" w:eastAsia="zh-CN"/>
        </w:rPr>
      </w:pPr>
      <w:r>
        <w:rPr>
          <w:rStyle w:val="11"/>
          <w:rFonts w:ascii="Times New Roman" w:hAnsi="Times New Roman" w:eastAsia="黑体" w:cs="Times New Roman"/>
          <w:bCs/>
          <w:color w:val="C00000"/>
          <w:szCs w:val="21"/>
          <w:shd w:val="clear" w:color="auto" w:fill="auto"/>
        </w:rPr>
        <w:t xml:space="preserve">考向01  </w:t>
      </w:r>
      <w:r>
        <w:rPr>
          <w:rStyle w:val="11"/>
          <w:rFonts w:hint="eastAsia" w:ascii="Times New Roman" w:hAnsi="Times New Roman" w:eastAsia="黑体" w:cs="Times New Roman"/>
          <w:bCs/>
          <w:color w:val="C00000"/>
          <w:szCs w:val="21"/>
          <w:shd w:val="clear" w:color="auto" w:fill="auto"/>
          <w:lang w:val="en-US" w:eastAsia="zh-CN"/>
        </w:rPr>
        <w:t>能源材料</w:t>
      </w:r>
      <w:r>
        <w:rPr>
          <w:rStyle w:val="11"/>
          <w:rFonts w:hint="eastAsia" w:ascii="Times New Roman" w:hAnsi="Times New Roman" w:eastAsia="黑体" w:cs="Times New Roman"/>
          <w:bCs/>
          <w:color w:val="C00000"/>
          <w:szCs w:val="21"/>
          <w:shd w:val="clear" w:color="auto" w:fill="auto"/>
        </w:rPr>
        <w:t>类</w:t>
      </w:r>
    </w:p>
    <w:p w14:paraId="3FD76697">
      <w:pPr>
        <w:widowControl/>
        <w:shd w:val="clear" w:color="auto" w:fill="auto"/>
        <w:spacing w:line="360" w:lineRule="auto"/>
        <w:ind w:firstLine="422" w:firstLineChars="200"/>
        <w:jc w:val="left"/>
        <w:textAlignment w:val="center"/>
        <w:rPr>
          <w:rStyle w:val="11"/>
          <w:rFonts w:hint="eastAsia" w:ascii="Times New Roman" w:hAnsi="Times New Roman" w:eastAsia="黑体" w:cs="Times New Roman"/>
          <w:bCs/>
          <w:color w:val="C00000"/>
          <w:szCs w:val="21"/>
          <w:shd w:val="clear" w:color="auto" w:fill="auto"/>
        </w:rPr>
      </w:pPr>
      <w:r>
        <w:rPr>
          <w:rStyle w:val="11"/>
          <w:rFonts w:ascii="Times New Roman" w:hAnsi="Times New Roman" w:eastAsia="黑体" w:cs="Times New Roman"/>
          <w:bCs/>
          <w:color w:val="C00000"/>
          <w:szCs w:val="21"/>
          <w:shd w:val="clear" w:color="auto" w:fill="auto"/>
        </w:rPr>
        <w:t xml:space="preserve">考向02  </w:t>
      </w:r>
      <w:r>
        <w:rPr>
          <w:rStyle w:val="11"/>
          <w:rFonts w:hint="eastAsia" w:ascii="Times New Roman" w:hAnsi="Times New Roman" w:eastAsia="黑体" w:cs="Times New Roman"/>
          <w:bCs/>
          <w:color w:val="C00000"/>
          <w:szCs w:val="21"/>
          <w:shd w:val="clear" w:color="auto" w:fill="auto"/>
        </w:rPr>
        <w:t>科技信息类</w:t>
      </w:r>
    </w:p>
    <w:p w14:paraId="13197CAD">
      <w:pPr>
        <w:widowControl/>
        <w:shd w:val="clear" w:color="auto" w:fill="auto"/>
        <w:spacing w:line="360" w:lineRule="auto"/>
        <w:ind w:firstLine="422" w:firstLineChars="200"/>
        <w:jc w:val="left"/>
        <w:textAlignment w:val="center"/>
        <w:rPr>
          <w:rStyle w:val="11"/>
          <w:rFonts w:hint="default" w:ascii="Times New Roman" w:hAnsi="Times New Roman" w:eastAsia="黑体" w:cs="Times New Roman"/>
          <w:bCs/>
          <w:color w:val="C00000"/>
          <w:szCs w:val="21"/>
          <w:shd w:val="clear" w:color="auto" w:fill="auto"/>
          <w:lang w:val="en-US"/>
        </w:rPr>
      </w:pPr>
      <w:r>
        <w:rPr>
          <w:rStyle w:val="11"/>
          <w:rFonts w:ascii="Times New Roman" w:hAnsi="Times New Roman" w:eastAsia="黑体" w:cs="Times New Roman"/>
          <w:bCs/>
          <w:color w:val="C00000"/>
          <w:szCs w:val="21"/>
          <w:shd w:val="clear" w:color="auto" w:fill="auto"/>
        </w:rPr>
        <w:t>考向0</w:t>
      </w:r>
      <w:r>
        <w:rPr>
          <w:rStyle w:val="11"/>
          <w:rFonts w:hint="eastAsia" w:ascii="Times New Roman" w:hAnsi="Times New Roman" w:eastAsia="黑体" w:cs="Times New Roman"/>
          <w:bCs/>
          <w:color w:val="C00000"/>
          <w:szCs w:val="21"/>
          <w:shd w:val="clear" w:color="auto" w:fill="auto"/>
          <w:lang w:val="en-US" w:eastAsia="zh-CN"/>
        </w:rPr>
        <w:t>3</w:t>
      </w:r>
      <w:r>
        <w:rPr>
          <w:rStyle w:val="11"/>
          <w:rFonts w:ascii="Times New Roman" w:hAnsi="Times New Roman" w:eastAsia="黑体" w:cs="Times New Roman"/>
          <w:bCs/>
          <w:color w:val="C00000"/>
          <w:szCs w:val="21"/>
          <w:shd w:val="clear" w:color="auto" w:fill="auto"/>
        </w:rPr>
        <w:t xml:space="preserve">  </w:t>
      </w:r>
      <w:r>
        <w:rPr>
          <w:rStyle w:val="11"/>
          <w:rFonts w:hint="eastAsia" w:ascii="Times New Roman" w:hAnsi="Times New Roman" w:eastAsia="黑体" w:cs="Times New Roman"/>
          <w:bCs/>
          <w:color w:val="C00000"/>
          <w:szCs w:val="21"/>
          <w:shd w:val="clear" w:color="auto" w:fill="auto"/>
          <w:lang w:eastAsia="zh-CN"/>
        </w:rPr>
        <w:t>传统文化类</w:t>
      </w:r>
    </w:p>
    <w:p w14:paraId="0C8CF649">
      <w:pPr>
        <w:widowControl/>
        <w:shd w:val="clear" w:color="auto" w:fill="auto"/>
        <w:spacing w:line="360" w:lineRule="auto"/>
        <w:ind w:firstLine="422" w:firstLineChars="200"/>
        <w:jc w:val="left"/>
        <w:textAlignment w:val="center"/>
        <w:rPr>
          <w:rStyle w:val="11"/>
          <w:rFonts w:ascii="Times New Roman" w:hAnsi="Times New Roman" w:eastAsia="黑体" w:cs="Times New Roman"/>
          <w:bCs/>
          <w:color w:val="C00000"/>
          <w:szCs w:val="21"/>
          <w:shd w:val="clear" w:color="auto" w:fill="auto"/>
        </w:rPr>
      </w:pPr>
      <w:r>
        <w:rPr>
          <w:rStyle w:val="11"/>
          <w:rFonts w:ascii="Times New Roman" w:hAnsi="Times New Roman" w:eastAsia="黑体" w:cs="Times New Roman"/>
          <w:bCs/>
          <w:color w:val="C00000"/>
          <w:szCs w:val="21"/>
          <w:shd w:val="clear" w:color="auto" w:fill="auto"/>
        </w:rPr>
        <w:t>考向0</w:t>
      </w:r>
      <w:r>
        <w:rPr>
          <w:rStyle w:val="11"/>
          <w:rFonts w:hint="eastAsia" w:ascii="Times New Roman" w:hAnsi="Times New Roman" w:eastAsia="黑体" w:cs="Times New Roman"/>
          <w:bCs/>
          <w:color w:val="C00000"/>
          <w:szCs w:val="21"/>
          <w:shd w:val="clear" w:color="auto" w:fill="auto"/>
          <w:lang w:val="en-US" w:eastAsia="zh-CN"/>
        </w:rPr>
        <w:t>4</w:t>
      </w:r>
      <w:r>
        <w:rPr>
          <w:rStyle w:val="11"/>
          <w:rFonts w:ascii="Times New Roman" w:hAnsi="Times New Roman" w:eastAsia="黑体" w:cs="Times New Roman"/>
          <w:bCs/>
          <w:color w:val="C00000"/>
          <w:szCs w:val="21"/>
          <w:shd w:val="clear" w:color="auto" w:fill="auto"/>
        </w:rPr>
        <w:t xml:space="preserve">  </w:t>
      </w:r>
      <w:r>
        <w:rPr>
          <w:rStyle w:val="11"/>
          <w:rFonts w:hint="eastAsia" w:ascii="Times New Roman" w:hAnsi="Times New Roman" w:eastAsia="黑体" w:cs="Times New Roman"/>
          <w:bCs/>
          <w:color w:val="C00000"/>
          <w:szCs w:val="21"/>
          <w:shd w:val="clear" w:color="auto" w:fill="auto"/>
          <w:lang w:val="en-US" w:eastAsia="zh-CN"/>
        </w:rPr>
        <w:t>环境保护类</w:t>
      </w:r>
    </w:p>
    <w:p w14:paraId="7A56E3D9">
      <w:pPr>
        <w:widowControl/>
        <w:shd w:val="clear" w:color="auto" w:fill="auto"/>
        <w:spacing w:line="360" w:lineRule="auto"/>
        <w:ind w:firstLine="422" w:firstLineChars="200"/>
        <w:jc w:val="left"/>
        <w:textAlignment w:val="center"/>
        <w:rPr>
          <w:rStyle w:val="11"/>
          <w:rFonts w:hint="default" w:ascii="Times New Roman" w:hAnsi="Times New Roman" w:eastAsia="黑体" w:cs="Times New Roman"/>
          <w:bCs/>
          <w:color w:val="C00000"/>
          <w:szCs w:val="21"/>
          <w:shd w:val="clear" w:color="auto" w:fill="auto"/>
          <w:lang w:val="en-US" w:eastAsia="zh-CN"/>
        </w:rPr>
      </w:pPr>
      <w:r>
        <w:rPr>
          <w:rStyle w:val="11"/>
          <w:rFonts w:ascii="Times New Roman" w:hAnsi="Times New Roman" w:eastAsia="黑体" w:cs="Times New Roman"/>
          <w:bCs/>
          <w:color w:val="C00000"/>
          <w:szCs w:val="21"/>
          <w:shd w:val="clear" w:color="auto" w:fill="auto"/>
        </w:rPr>
        <w:t>考向0</w:t>
      </w:r>
      <w:r>
        <w:rPr>
          <w:rStyle w:val="11"/>
          <w:rFonts w:hint="eastAsia" w:ascii="Times New Roman" w:hAnsi="Times New Roman" w:eastAsia="黑体" w:cs="Times New Roman"/>
          <w:bCs/>
          <w:color w:val="C00000"/>
          <w:szCs w:val="21"/>
          <w:shd w:val="clear" w:color="auto" w:fill="auto"/>
          <w:lang w:val="en-US" w:eastAsia="zh-CN"/>
        </w:rPr>
        <w:t>5</w:t>
      </w:r>
      <w:r>
        <w:rPr>
          <w:rStyle w:val="11"/>
          <w:rFonts w:ascii="Times New Roman" w:hAnsi="Times New Roman" w:eastAsia="黑体" w:cs="Times New Roman"/>
          <w:bCs/>
          <w:color w:val="C00000"/>
          <w:szCs w:val="21"/>
          <w:shd w:val="clear" w:color="auto" w:fill="auto"/>
        </w:rPr>
        <w:t xml:space="preserve">  </w:t>
      </w:r>
      <w:r>
        <w:rPr>
          <w:rStyle w:val="11"/>
          <w:rFonts w:hint="eastAsia" w:ascii="Times New Roman" w:hAnsi="Times New Roman" w:eastAsia="黑体" w:cs="Times New Roman"/>
          <w:bCs/>
          <w:color w:val="C00000"/>
          <w:szCs w:val="21"/>
          <w:shd w:val="clear" w:color="auto" w:fill="auto"/>
        </w:rPr>
        <w:t>新材料类</w:t>
      </w:r>
    </w:p>
    <w:p w14:paraId="23A74C93">
      <w:pPr>
        <w:pStyle w:val="7"/>
        <w:shd w:val="clear" w:color="auto" w:fill="auto"/>
        <w:spacing w:before="0" w:beforeAutospacing="0" w:after="0" w:afterAutospacing="0"/>
        <w:rPr>
          <w:rFonts w:ascii="Times New Roman" w:hAnsi="Times New Roman" w:eastAsia="方正楷体_GBK" w:cs="Times New Roman"/>
          <w:b/>
          <w:bCs/>
          <w:color w:val="E54C5E" w:themeColor="accent6"/>
          <w:kern w:val="2"/>
          <w:sz w:val="21"/>
          <w:szCs w:val="21"/>
          <w:shd w:val="clear" w:color="auto" w:fill="auto"/>
          <w14:textFill>
            <w14:solidFill>
              <w14:schemeClr w14:val="accent6"/>
            </w14:solidFill>
          </w14:textFill>
        </w:rPr>
      </w:pPr>
      <w:r>
        <w:rPr>
          <w:rFonts w:ascii="Times New Roman" w:hAnsi="Times New Roman" w:eastAsia="微软雅黑" w:cs="Times New Roman"/>
          <w:b/>
          <w:bCs/>
          <w:color w:val="4C4B16"/>
          <w:kern w:val="2"/>
          <w:shd w:val="clear" w:color="auto" w:fill="auto"/>
        </w:rPr>
        <w:t xml:space="preserve">第三部分 题型训练 </w:t>
      </w:r>
      <w:r>
        <w:rPr>
          <w:rFonts w:ascii="Times New Roman" w:hAnsi="Times New Roman" w:eastAsia="黑体" w:cs="Times New Roman"/>
          <w:b/>
          <w:bCs/>
          <w:color w:val="E54C5E" w:themeColor="accent6"/>
          <w:kern w:val="2"/>
          <w:sz w:val="20"/>
          <w:szCs w:val="20"/>
          <w:shd w:val="clear" w:color="auto" w:fill="auto"/>
          <w14:textFill>
            <w14:solidFill>
              <w14:schemeClr w14:val="accent6"/>
            </w14:solidFill>
          </w14:textFill>
        </w:rPr>
        <w:t>整合应用，模拟实战</w:t>
      </w:r>
    </w:p>
    <w:p w14:paraId="1B0838A3">
      <w:pPr>
        <w:shd w:val="clear" w:color="auto" w:fill="auto"/>
        <w:spacing w:line="360" w:lineRule="auto"/>
        <w:jc w:val="center"/>
        <w:rPr>
          <w:rFonts w:ascii="Times New Roman" w:hAnsi="Times New Roman" w:eastAsia="微软雅黑" w:cs="Times New Roman"/>
          <w:b/>
          <w:bCs/>
          <w:sz w:val="32"/>
          <w:szCs w:val="22"/>
          <w:shd w:val="clear" w:color="auto" w:fill="auto"/>
        </w:rPr>
      </w:pPr>
      <w:r>
        <w:rPr>
          <w:shd w:val="clear" w:color="auto" w:fill="auto"/>
        </w:rPr>
        <w:drawing>
          <wp:inline distT="0" distB="0" distL="114300" distR="114300">
            <wp:extent cx="6184265" cy="141605"/>
            <wp:effectExtent l="0" t="0" r="6985" b="10795"/>
            <wp:docPr id="6"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63"/>
                    <pic:cNvPicPr>
                      <a:picLocks noChangeAspect="1"/>
                    </pic:cNvPicPr>
                  </pic:nvPicPr>
                  <pic:blipFill>
                    <a:blip r:embed="rId7"/>
                    <a:stretch>
                      <a:fillRect/>
                    </a:stretch>
                  </pic:blipFill>
                  <pic:spPr>
                    <a:xfrm>
                      <a:off x="0" y="0"/>
                      <a:ext cx="6184265" cy="141605"/>
                    </a:xfrm>
                    <a:prstGeom prst="rect">
                      <a:avLst/>
                    </a:prstGeom>
                    <a:noFill/>
                    <a:ln>
                      <a:noFill/>
                    </a:ln>
                  </pic:spPr>
                </pic:pic>
              </a:graphicData>
            </a:graphic>
          </wp:inline>
        </w:drawing>
      </w:r>
    </w:p>
    <w:p w14:paraId="408794D7">
      <w:pPr>
        <w:shd w:val="clear" w:color="auto" w:fill="auto"/>
        <w:spacing w:line="240" w:lineRule="auto"/>
        <w:jc w:val="center"/>
        <w:rPr>
          <w:rFonts w:ascii="Times New Roman" w:hAnsi="Times New Roman" w:eastAsia="微软雅黑" w:cs="Times New Roman"/>
          <w:b/>
          <w:bCs/>
          <w:sz w:val="32"/>
          <w:szCs w:val="22"/>
          <w:shd w:val="clear" w:color="auto" w:fill="auto"/>
        </w:rPr>
      </w:pPr>
      <w:r>
        <w:rPr>
          <w:rFonts w:ascii="Times New Roman" w:hAnsi="Times New Roman" w:eastAsia="微软雅黑" w:cs="Times New Roman"/>
          <w:b/>
          <w:bCs/>
          <w:sz w:val="32"/>
          <w:szCs w:val="22"/>
          <w:shd w:val="clear" w:color="auto" w:fill="auto"/>
        </w:rPr>
        <w:t>题</w:t>
      </w:r>
      <w:r>
        <w:rPr>
          <w:rFonts w:ascii="Times New Roman" w:hAnsi="Times New Roman" w:eastAsia="微软雅黑" w:cs="Times New Roman"/>
          <w:b/>
          <w:bCs/>
          <w:spacing w:val="34"/>
          <w:sz w:val="32"/>
          <w:szCs w:val="32"/>
          <w:shd w:val="clear" w:color="auto" w:fill="auto"/>
          <w14:textFill>
            <w14:gradFill>
              <w14:gsLst>
                <w14:gs w14:pos="100000">
                  <w14:srgbClr w14:val="FFC000">
                    <w14:alpha w14:val="25000"/>
                  </w14:srgbClr>
                </w14:gs>
                <w14:gs w14:pos="0">
                  <w14:srgbClr w14:val="218854">
                    <w14:alpha w14:val="37000"/>
                  </w14:srgbClr>
                </w14:gs>
              </w14:gsLst>
              <w14:path w14:path="shape">
                <w14:fillToRect w14:l="50000" w14:t="50000" w14:r="50000" w14:b="50000"/>
              </w14:path>
            </w14:gradFill>
          </w14:textFill>
        </w:rPr>
        <w:t>●</w:t>
      </w:r>
      <w:r>
        <w:rPr>
          <w:rFonts w:ascii="Times New Roman" w:hAnsi="Times New Roman" w:eastAsia="微软雅黑" w:cs="Times New Roman"/>
          <w:b/>
          <w:bCs/>
          <w:sz w:val="32"/>
          <w:szCs w:val="22"/>
          <w:shd w:val="clear" w:color="auto" w:fill="auto"/>
        </w:rPr>
        <w:t>型</w:t>
      </w:r>
      <w:r>
        <w:rPr>
          <w:rFonts w:ascii="Times New Roman" w:hAnsi="Times New Roman" w:eastAsia="微软雅黑" w:cs="Times New Roman"/>
          <w:b/>
          <w:bCs/>
          <w:spacing w:val="34"/>
          <w:sz w:val="32"/>
          <w:szCs w:val="32"/>
          <w:shd w:val="clear" w:color="auto" w:fill="auto"/>
          <w14:textFill>
            <w14:gradFill>
              <w14:gsLst>
                <w14:gs w14:pos="100000">
                  <w14:srgbClr w14:val="FFC000">
                    <w14:alpha w14:val="25000"/>
                  </w14:srgbClr>
                </w14:gs>
                <w14:gs w14:pos="0">
                  <w14:srgbClr w14:val="218854">
                    <w14:alpha w14:val="37000"/>
                  </w14:srgbClr>
                </w14:gs>
              </w14:gsLst>
              <w14:path w14:path="shape">
                <w14:fillToRect w14:l="50000" w14:t="50000" w14:r="50000" w14:b="50000"/>
              </w14:path>
            </w14:gradFill>
          </w14:textFill>
        </w:rPr>
        <w:t>●</w:t>
      </w:r>
      <w:r>
        <w:rPr>
          <w:rFonts w:ascii="Times New Roman" w:hAnsi="Times New Roman" w:eastAsia="微软雅黑" w:cs="Times New Roman"/>
          <w:b/>
          <w:bCs/>
          <w:sz w:val="32"/>
          <w:szCs w:val="22"/>
          <w:shd w:val="clear" w:color="auto" w:fill="auto"/>
        </w:rPr>
        <w:t>解</w:t>
      </w:r>
      <w:r>
        <w:rPr>
          <w:rFonts w:ascii="Times New Roman" w:hAnsi="Times New Roman" w:eastAsia="微软雅黑" w:cs="Times New Roman"/>
          <w:b/>
          <w:bCs/>
          <w:spacing w:val="34"/>
          <w:sz w:val="32"/>
          <w:szCs w:val="32"/>
          <w:shd w:val="clear" w:color="auto" w:fill="auto"/>
          <w14:textFill>
            <w14:gradFill>
              <w14:gsLst>
                <w14:gs w14:pos="100000">
                  <w14:srgbClr w14:val="FFC000">
                    <w14:alpha w14:val="25000"/>
                  </w14:srgbClr>
                </w14:gs>
                <w14:gs w14:pos="0">
                  <w14:srgbClr w14:val="218854">
                    <w14:alpha w14:val="37000"/>
                  </w14:srgbClr>
                </w14:gs>
              </w14:gsLst>
              <w14:path w14:path="shape">
                <w14:fillToRect w14:l="50000" w14:t="50000" w14:r="50000" w14:b="50000"/>
              </w14:path>
            </w14:gradFill>
          </w14:textFill>
        </w:rPr>
        <w:t>●</w:t>
      </w:r>
      <w:r>
        <w:rPr>
          <w:rFonts w:ascii="Times New Roman" w:hAnsi="Times New Roman" w:eastAsia="微软雅黑" w:cs="Times New Roman"/>
          <w:b/>
          <w:bCs/>
          <w:sz w:val="32"/>
          <w:szCs w:val="22"/>
          <w:shd w:val="clear" w:color="auto" w:fill="auto"/>
        </w:rPr>
        <w:t>码</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9"/>
        <w:gridCol w:w="8487"/>
      </w:tblGrid>
      <w:tr w14:paraId="22820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shd w:val="clear" w:color="auto" w:fill="E3F2D9" w:themeFill="accent4" w:themeFillTint="32"/>
            <w:vAlign w:val="center"/>
          </w:tcPr>
          <w:p w14:paraId="6F3A2645">
            <w:pPr>
              <w:shd w:val="clear" w:color="auto" w:fill="auto"/>
              <w:spacing w:line="240" w:lineRule="auto"/>
              <w:jc w:val="center"/>
              <w:rPr>
                <w:rFonts w:ascii="Times New Roman" w:hAnsi="Times New Roman" w:eastAsia="微软雅黑" w:cs="Times New Roman"/>
                <w:b/>
                <w:bCs/>
                <w:sz w:val="24"/>
                <w:shd w:val="clear" w:color="auto" w:fill="auto"/>
              </w:rPr>
            </w:pPr>
            <w:r>
              <w:rPr>
                <w:rFonts w:ascii="Times New Roman" w:hAnsi="Times New Roman" w:eastAsia="微软雅黑" w:cs="Times New Roman"/>
                <w:b/>
                <w:bCs/>
                <w:kern w:val="0"/>
                <w:sz w:val="24"/>
                <w:shd w:val="clear" w:color="auto" w:fill="auto"/>
                <w:lang w:bidi="ar"/>
              </w:rPr>
              <w:t>题型概述</w:t>
            </w:r>
          </w:p>
        </w:tc>
        <w:tc>
          <w:tcPr>
            <w:tcW w:w="8498" w:type="dxa"/>
          </w:tcPr>
          <w:p w14:paraId="5647FB9C">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firstLineChars="200"/>
              <w:jc w:val="left"/>
              <w:textAlignment w:val="auto"/>
              <w:rPr>
                <w:rFonts w:hint="eastAsia" w:ascii="Times New Roman" w:hAnsi="Times New Roman" w:eastAsia="宋体" w:cs="Times New Roman"/>
                <w:b w:val="0"/>
                <w:bCs w:val="0"/>
                <w:szCs w:val="21"/>
                <w:shd w:val="clear" w:color="auto" w:fill="auto"/>
              </w:rPr>
            </w:pPr>
            <w:r>
              <w:rPr>
                <w:rFonts w:hint="eastAsia" w:ascii="Times New Roman" w:hAnsi="Times New Roman" w:eastAsia="宋体" w:cs="Times New Roman"/>
                <w:b w:val="0"/>
                <w:bCs w:val="0"/>
                <w:szCs w:val="21"/>
                <w:shd w:val="clear" w:color="auto" w:fill="auto"/>
              </w:rPr>
              <w:t>科普阅读题是</w:t>
            </w:r>
            <w:r>
              <w:rPr>
                <w:rFonts w:hint="eastAsia" w:ascii="Times New Roman" w:hAnsi="Times New Roman" w:eastAsia="宋体" w:cs="Times New Roman"/>
                <w:b w:val="0"/>
                <w:bCs w:val="0"/>
                <w:szCs w:val="21"/>
                <w:shd w:val="clear" w:color="auto" w:fill="auto"/>
                <w:lang w:val="en-US" w:eastAsia="zh-CN"/>
              </w:rPr>
              <w:t>辽宁</w:t>
            </w:r>
            <w:r>
              <w:rPr>
                <w:rFonts w:hint="eastAsia" w:ascii="Times New Roman" w:hAnsi="Times New Roman" w:eastAsia="宋体" w:cs="Times New Roman"/>
                <w:b w:val="0"/>
                <w:bCs w:val="0"/>
                <w:szCs w:val="21"/>
                <w:shd w:val="clear" w:color="auto" w:fill="auto"/>
              </w:rPr>
              <w:t>中考的热点题型，通常给出学生不熟悉的新材料或情境，用已学的知识解答问题，涉及的知识点简单，综合性不强，属于高起点、低落点的试题。科普阅读题考查以填空题为主，题目取材广泛，涉及的知识面广，结合图表、曲线，考查对信息的提取、加工处理能力和综合分析能力。</w:t>
            </w:r>
          </w:p>
          <w:p w14:paraId="63BB4310">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firstLineChars="200"/>
              <w:jc w:val="left"/>
              <w:textAlignment w:val="auto"/>
              <w:rPr>
                <w:rFonts w:ascii="Times New Roman" w:hAnsi="Times New Roman" w:eastAsia="宋体" w:cs="Times New Roman"/>
                <w:bCs/>
                <w:szCs w:val="22"/>
                <w:shd w:val="clear" w:color="auto" w:fill="auto"/>
              </w:rPr>
            </w:pPr>
            <w:r>
              <w:rPr>
                <w:rFonts w:hint="eastAsia" w:ascii="Times New Roman" w:hAnsi="Times New Roman" w:eastAsia="宋体" w:cs="Times New Roman"/>
                <w:b w:val="0"/>
                <w:bCs w:val="0"/>
                <w:szCs w:val="21"/>
                <w:shd w:val="clear" w:color="auto" w:fill="auto"/>
              </w:rPr>
              <w:t>解决该类题的关键是找到材料中的关键信息，结合所学知识进行合理迁移，解决相应的实际问题。</w:t>
            </w:r>
          </w:p>
        </w:tc>
      </w:tr>
      <w:tr w14:paraId="17029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0" w:type="dxa"/>
            <w:shd w:val="clear" w:color="auto" w:fill="E3F2D9" w:themeFill="accent4" w:themeFillTint="32"/>
            <w:vAlign w:val="center"/>
          </w:tcPr>
          <w:p w14:paraId="32D7A92D">
            <w:pPr>
              <w:shd w:val="clear" w:color="auto" w:fill="auto"/>
              <w:spacing w:line="240" w:lineRule="auto"/>
              <w:jc w:val="center"/>
              <w:rPr>
                <w:rFonts w:ascii="Times New Roman" w:hAnsi="Times New Roman" w:eastAsia="微软雅黑" w:cs="Times New Roman"/>
                <w:b/>
                <w:bCs/>
                <w:sz w:val="24"/>
                <w:shd w:val="clear" w:color="auto" w:fill="auto"/>
              </w:rPr>
            </w:pPr>
            <w:r>
              <w:rPr>
                <w:rFonts w:ascii="Times New Roman" w:hAnsi="Times New Roman" w:eastAsia="微软雅黑" w:cs="Times New Roman"/>
                <w:b/>
                <w:bCs/>
                <w:kern w:val="0"/>
                <w:sz w:val="24"/>
                <w:shd w:val="clear" w:color="auto" w:fill="auto"/>
                <w:lang w:bidi="ar"/>
              </w:rPr>
              <w:t>考向分类</w:t>
            </w:r>
          </w:p>
        </w:tc>
        <w:tc>
          <w:tcPr>
            <w:tcW w:w="8498" w:type="dxa"/>
          </w:tcPr>
          <w:p w14:paraId="6A0FFE97">
            <w:pPr>
              <w:shd w:val="clear" w:color="auto" w:fill="auto"/>
              <w:spacing w:line="240" w:lineRule="auto"/>
              <w:jc w:val="left"/>
              <w:rPr>
                <w:rFonts w:hint="eastAsia" w:ascii="Times New Roman" w:hAnsi="Times New Roman" w:eastAsia="宋体" w:cs="Times New Roman"/>
                <w:b/>
                <w:bCs/>
                <w:szCs w:val="21"/>
                <w:shd w:val="clear" w:color="auto" w:fill="auto"/>
              </w:rPr>
            </w:pPr>
            <w:r>
              <w:rPr>
                <w:rFonts w:hint="eastAsia" w:ascii="Times New Roman" w:hAnsi="Times New Roman" w:eastAsia="宋体" w:cs="Times New Roman"/>
                <w:b/>
                <w:bCs/>
                <w:szCs w:val="21"/>
                <w:shd w:val="clear" w:color="auto" w:fill="auto"/>
              </w:rPr>
              <w:t>考向01  能源</w:t>
            </w:r>
            <w:r>
              <w:rPr>
                <w:rFonts w:hint="eastAsia" w:ascii="Times New Roman" w:hAnsi="Times New Roman" w:eastAsia="宋体" w:cs="Times New Roman"/>
                <w:b/>
                <w:bCs/>
                <w:szCs w:val="21"/>
                <w:shd w:val="clear" w:color="auto" w:fill="auto"/>
                <w:lang w:val="en-US" w:eastAsia="zh-CN"/>
              </w:rPr>
              <w:t>材料</w:t>
            </w:r>
            <w:r>
              <w:rPr>
                <w:rFonts w:hint="eastAsia" w:ascii="Times New Roman" w:hAnsi="Times New Roman" w:eastAsia="宋体" w:cs="Times New Roman"/>
                <w:b/>
                <w:bCs/>
                <w:szCs w:val="21"/>
                <w:shd w:val="clear" w:color="auto" w:fill="auto"/>
              </w:rPr>
              <w:t>类</w:t>
            </w:r>
          </w:p>
          <w:p w14:paraId="71A35B6F">
            <w:pPr>
              <w:shd w:val="clear" w:color="auto" w:fill="auto"/>
              <w:spacing w:line="240" w:lineRule="auto"/>
              <w:jc w:val="left"/>
              <w:rPr>
                <w:rFonts w:hint="eastAsia" w:ascii="Times New Roman" w:hAnsi="Times New Roman" w:eastAsia="宋体" w:cs="Times New Roman"/>
                <w:b/>
                <w:bCs/>
                <w:szCs w:val="21"/>
                <w:shd w:val="clear" w:color="auto" w:fill="auto"/>
              </w:rPr>
            </w:pPr>
            <w:r>
              <w:rPr>
                <w:rFonts w:hint="eastAsia" w:ascii="Times New Roman" w:hAnsi="Times New Roman" w:eastAsia="宋体" w:cs="Times New Roman"/>
                <w:b/>
                <w:bCs/>
                <w:szCs w:val="21"/>
                <w:shd w:val="clear" w:color="auto" w:fill="auto"/>
              </w:rPr>
              <w:t>考向02  科技信息类</w:t>
            </w:r>
          </w:p>
          <w:p w14:paraId="0E94EC46">
            <w:pPr>
              <w:shd w:val="clear" w:color="auto" w:fill="auto"/>
              <w:spacing w:line="240" w:lineRule="auto"/>
              <w:jc w:val="left"/>
              <w:rPr>
                <w:rFonts w:hint="eastAsia" w:ascii="Times New Roman" w:hAnsi="Times New Roman" w:eastAsia="宋体" w:cs="Times New Roman"/>
                <w:b/>
                <w:bCs/>
                <w:szCs w:val="21"/>
                <w:shd w:val="clear" w:color="auto" w:fill="auto"/>
              </w:rPr>
            </w:pPr>
            <w:r>
              <w:rPr>
                <w:rFonts w:hint="eastAsia" w:ascii="Times New Roman" w:hAnsi="Times New Roman" w:eastAsia="宋体" w:cs="Times New Roman"/>
                <w:b/>
                <w:bCs/>
                <w:szCs w:val="21"/>
                <w:shd w:val="clear" w:color="auto" w:fill="auto"/>
              </w:rPr>
              <w:t>考向03  传统文化类</w:t>
            </w:r>
          </w:p>
          <w:p w14:paraId="262FE2B1">
            <w:pPr>
              <w:shd w:val="clear" w:color="auto" w:fill="auto"/>
              <w:spacing w:line="240" w:lineRule="auto"/>
              <w:jc w:val="left"/>
              <w:rPr>
                <w:rFonts w:hint="eastAsia" w:ascii="Times New Roman" w:hAnsi="Times New Roman" w:eastAsia="宋体" w:cs="Times New Roman"/>
                <w:b/>
                <w:bCs/>
                <w:szCs w:val="21"/>
                <w:shd w:val="clear" w:color="auto" w:fill="auto"/>
              </w:rPr>
            </w:pPr>
            <w:r>
              <w:rPr>
                <w:rFonts w:hint="eastAsia" w:ascii="Times New Roman" w:hAnsi="Times New Roman" w:eastAsia="宋体" w:cs="Times New Roman"/>
                <w:b/>
                <w:bCs/>
                <w:szCs w:val="21"/>
                <w:shd w:val="clear" w:color="auto" w:fill="auto"/>
              </w:rPr>
              <w:t>考向04  环境保护类</w:t>
            </w:r>
          </w:p>
          <w:p w14:paraId="1EBC869D">
            <w:pPr>
              <w:shd w:val="clear" w:color="auto" w:fill="auto"/>
              <w:spacing w:line="240" w:lineRule="auto"/>
              <w:jc w:val="left"/>
              <w:rPr>
                <w:rFonts w:ascii="Times New Roman" w:hAnsi="Times New Roman" w:eastAsia="宋体" w:cs="Times New Roman"/>
                <w:b/>
                <w:bCs/>
                <w:szCs w:val="21"/>
                <w:shd w:val="clear" w:color="auto" w:fill="auto"/>
              </w:rPr>
            </w:pPr>
            <w:r>
              <w:rPr>
                <w:rFonts w:hint="eastAsia" w:ascii="Times New Roman" w:hAnsi="Times New Roman" w:eastAsia="宋体" w:cs="Times New Roman"/>
                <w:b/>
                <w:bCs/>
                <w:szCs w:val="21"/>
                <w:shd w:val="clear" w:color="auto" w:fill="auto"/>
              </w:rPr>
              <w:t>考向05  新材料类</w:t>
            </w:r>
          </w:p>
        </w:tc>
      </w:tr>
      <w:tr w14:paraId="4E3E3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0" w:type="dxa"/>
            <w:shd w:val="clear" w:color="auto" w:fill="E3F2D9" w:themeFill="accent4" w:themeFillTint="32"/>
            <w:vAlign w:val="center"/>
          </w:tcPr>
          <w:p w14:paraId="1D380C57">
            <w:pPr>
              <w:shd w:val="clear" w:color="auto" w:fill="auto"/>
              <w:spacing w:line="240" w:lineRule="auto"/>
              <w:jc w:val="center"/>
              <w:rPr>
                <w:rFonts w:ascii="Times New Roman" w:hAnsi="Times New Roman" w:eastAsia="微软雅黑" w:cs="Times New Roman"/>
                <w:b/>
                <w:bCs/>
                <w:sz w:val="24"/>
                <w:shd w:val="clear" w:color="auto" w:fill="auto"/>
              </w:rPr>
            </w:pPr>
            <w:r>
              <w:rPr>
                <w:rFonts w:ascii="Times New Roman" w:hAnsi="Times New Roman" w:eastAsia="微软雅黑" w:cs="Times New Roman"/>
                <w:b/>
                <w:bCs/>
                <w:kern w:val="0"/>
                <w:sz w:val="24"/>
                <w:shd w:val="clear" w:color="auto" w:fill="auto"/>
                <w:lang w:bidi="ar"/>
              </w:rPr>
              <w:t>技巧点拨</w:t>
            </w:r>
          </w:p>
        </w:tc>
        <w:tc>
          <w:tcPr>
            <w:tcW w:w="8498" w:type="dxa"/>
          </w:tcPr>
          <w:p w14:paraId="34FFA1F4">
            <w:pPr>
              <w:pStyle w:val="2"/>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376" w:lineRule="atLeast"/>
              <w:ind w:left="0" w:right="0" w:firstLine="0"/>
              <w:textAlignment w:val="auto"/>
              <w:rPr>
                <w:rFonts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第一步：先读问题，再读材料</w:t>
            </w:r>
          </w:p>
          <w:p w14:paraId="558E2591">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ascii="Segoe UI" w:hAnsi="Segoe UI" w:eastAsia="Segoe UI" w:cs="Segoe UI"/>
                <w:i w:val="0"/>
                <w:iCs w:val="0"/>
                <w:caps w:val="0"/>
                <w:color w:val="0F1115"/>
                <w:spacing w:val="0"/>
                <w:sz w:val="20"/>
                <w:szCs w:val="20"/>
                <w:shd w:val="clear" w:color="auto" w:fill="FFFFFF"/>
              </w:rPr>
              <w:t>带着问题去阅读，快速定位关键词（物质名称、数字、因果关系词）。</w:t>
            </w:r>
          </w:p>
          <w:p w14:paraId="768B1087">
            <w:pPr>
              <w:pStyle w:val="7"/>
              <w:keepNext w:val="0"/>
              <w:keepLines w:val="0"/>
              <w:widowControl/>
              <w:suppressLineNumbers w:val="0"/>
              <w:spacing w:before="0" w:beforeAutospacing="0" w:after="0" w:afterAutospacing="0"/>
              <w:ind w:left="0" w:right="0"/>
              <w:rPr>
                <w:rFonts w:hint="default" w:ascii="Segoe UI" w:hAnsi="Segoe UI" w:eastAsia="Segoe UI" w:cs="Segoe UI"/>
                <w:i w:val="0"/>
                <w:iCs w:val="0"/>
                <w:caps w:val="0"/>
                <w:color w:val="0F1115"/>
                <w:spacing w:val="0"/>
                <w:sz w:val="20"/>
                <w:szCs w:val="20"/>
                <w:shd w:val="clear" w:color="auto" w:fill="FFFFFF"/>
              </w:rPr>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圈画出与问题直接相关的语句。</w:t>
            </w:r>
          </w:p>
          <w:p w14:paraId="653064C9">
            <w:pPr>
              <w:pStyle w:val="7"/>
              <w:keepNext w:val="0"/>
              <w:keepLines w:val="0"/>
              <w:widowControl/>
              <w:suppressLineNumbers w:val="0"/>
              <w:spacing w:before="0" w:beforeAutospacing="0" w:after="0" w:afterAutospacing="0"/>
              <w:ind w:left="0" w:right="0"/>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第二步：对接教材，迁移知识</w:t>
            </w:r>
          </w:p>
          <w:p w14:paraId="33727708">
            <w:pPr>
              <w:pStyle w:val="7"/>
              <w:keepNext w:val="0"/>
              <w:keepLines w:val="0"/>
              <w:widowControl/>
              <w:suppressLineNumbers w:val="0"/>
              <w:spacing w:before="0" w:beforeAutospacing="0" w:after="0" w:afterAutospacing="0"/>
              <w:ind w:left="0" w:right="0"/>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hint="default" w:ascii="Segoe UI" w:hAnsi="Segoe UI" w:eastAsia="Segoe UI" w:cs="Segoe UI"/>
                <w:i w:val="0"/>
                <w:iCs w:val="0"/>
                <w:caps w:val="0"/>
                <w:color w:val="0F1115"/>
                <w:spacing w:val="0"/>
                <w:sz w:val="20"/>
                <w:szCs w:val="20"/>
                <w:shd w:val="clear" w:color="auto" w:fill="FFFFFF"/>
              </w:rPr>
              <w:t>将材料中的新信息与课本核心知识建立联系（如：燃烧条件、金属活动性、复分解反应、溶解度、环保理念等）。</w:t>
            </w:r>
          </w:p>
          <w:p w14:paraId="493E7F2B">
            <w:pPr>
              <w:pStyle w:val="7"/>
              <w:keepNext w:val="0"/>
              <w:keepLines w:val="0"/>
              <w:widowControl/>
              <w:suppressLineNumbers w:val="0"/>
              <w:spacing w:before="0" w:beforeAutospacing="0" w:after="0" w:afterAutospacing="0"/>
              <w:ind w:left="0" w:right="0"/>
              <w:rPr>
                <w:rFonts w:hint="default" w:ascii="Segoe UI" w:hAnsi="Segoe UI" w:eastAsia="Segoe UI" w:cs="Segoe UI"/>
                <w:i w:val="0"/>
                <w:iCs w:val="0"/>
                <w:caps w:val="0"/>
                <w:color w:val="0F1115"/>
                <w:spacing w:val="0"/>
                <w:sz w:val="20"/>
                <w:szCs w:val="20"/>
                <w:shd w:val="clear" w:color="auto" w:fill="FFFFFF"/>
              </w:rPr>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注意：有些答案可直接摘抄材料原句；有些需结合教材推理。</w:t>
            </w:r>
          </w:p>
          <w:p w14:paraId="3EFD7718">
            <w:pPr>
              <w:pStyle w:val="7"/>
              <w:keepNext w:val="0"/>
              <w:keepLines w:val="0"/>
              <w:widowControl/>
              <w:suppressLineNumbers w:val="0"/>
              <w:spacing w:before="0" w:beforeAutospacing="0" w:after="0" w:afterAutospacing="0"/>
              <w:ind w:left="0" w:right="0"/>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第三步：规范作答，化学语言</w:t>
            </w:r>
          </w:p>
          <w:p w14:paraId="470B3640">
            <w:pPr>
              <w:pStyle w:val="7"/>
              <w:keepNext w:val="0"/>
              <w:keepLines w:val="0"/>
              <w:widowControl/>
              <w:suppressLineNumbers w:val="0"/>
              <w:spacing w:before="0" w:beforeAutospacing="0" w:after="0" w:afterAutospacing="0"/>
              <w:ind w:left="0" w:right="0"/>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hint="default" w:ascii="Segoe UI" w:hAnsi="Segoe UI" w:eastAsia="Segoe UI" w:cs="Segoe UI"/>
                <w:i w:val="0"/>
                <w:iCs w:val="0"/>
                <w:caps w:val="0"/>
                <w:color w:val="0F1115"/>
                <w:spacing w:val="0"/>
                <w:sz w:val="20"/>
                <w:szCs w:val="20"/>
                <w:shd w:val="clear" w:color="auto" w:fill="FFFFFF"/>
              </w:rPr>
              <w:t>选择题：排除“绝对化词语（一定、都、全部）”“无中生有”“偷换概念”的选项。</w:t>
            </w:r>
          </w:p>
          <w:p w14:paraId="57FB23FF">
            <w:pPr>
              <w:pStyle w:val="7"/>
              <w:keepNext w:val="0"/>
              <w:keepLines w:val="0"/>
              <w:widowControl/>
              <w:suppressLineNumbers w:val="0"/>
              <w:spacing w:before="0" w:beforeAutospacing="0" w:after="0" w:afterAutospacing="0"/>
              <w:ind w:left="0" w:right="0"/>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填空题：用化学式、专业术语作答（如“乳化”“催化”“中和”）。</w:t>
            </w:r>
          </w:p>
          <w:p w14:paraId="7E5F3986">
            <w:pPr>
              <w:pStyle w:val="7"/>
              <w:keepNext w:val="0"/>
              <w:keepLines w:val="0"/>
              <w:widowControl/>
              <w:suppressLineNumbers w:val="0"/>
              <w:spacing w:before="0" w:beforeAutospacing="0" w:after="0" w:afterAutospacing="0"/>
              <w:ind w:left="0" w:right="0"/>
            </w:pPr>
            <w:r>
              <w:rPr>
                <w:rFonts w:hint="eastAsia" w:ascii="Segoe UI" w:hAnsi="Segoe UI" w:eastAsia="宋体" w:cs="Segoe UI"/>
                <w:i w:val="0"/>
                <w:iCs w:val="0"/>
                <w:caps w:val="0"/>
                <w:color w:val="0F1115"/>
                <w:spacing w:val="0"/>
                <w:sz w:val="20"/>
                <w:szCs w:val="20"/>
                <w:shd w:val="clear" w:color="auto" w:fill="FFFFFF"/>
                <w:lang w:val="en-US" w:eastAsia="zh-CN"/>
              </w:rPr>
              <w:t>3.</w:t>
            </w:r>
            <w:r>
              <w:rPr>
                <w:rFonts w:hint="default" w:ascii="Segoe UI" w:hAnsi="Segoe UI" w:eastAsia="Segoe UI" w:cs="Segoe UI"/>
                <w:i w:val="0"/>
                <w:iCs w:val="0"/>
                <w:caps w:val="0"/>
                <w:color w:val="0F1115"/>
                <w:spacing w:val="0"/>
                <w:sz w:val="20"/>
                <w:szCs w:val="20"/>
                <w:shd w:val="clear" w:color="auto" w:fill="FFFFFF"/>
              </w:rPr>
              <w:t>简答题：条理清晰，分点陈述，因果关系明确。</w:t>
            </w:r>
          </w:p>
          <w:p w14:paraId="6E0FC61D">
            <w:pPr>
              <w:pStyle w:val="7"/>
              <w:keepNext w:val="0"/>
              <w:keepLines w:val="0"/>
              <w:widowControl/>
              <w:suppressLineNumbers w:val="0"/>
              <w:shd w:val="clear" w:color="auto" w:fill="FFFFFF"/>
              <w:spacing w:before="200" w:beforeAutospacing="0" w:after="200" w:afterAutospacing="0"/>
              <w:ind w:left="0" w:right="0" w:firstLine="0"/>
              <w:rPr>
                <w:rFonts w:hint="default" w:ascii="Segoe UI" w:hAnsi="Segoe UI" w:eastAsia="Segoe UI" w:cs="Segoe UI"/>
                <w:i w:val="0"/>
                <w:iCs w:val="0"/>
                <w:caps w:val="0"/>
                <w:color w:val="0F1115"/>
                <w:spacing w:val="0"/>
                <w:sz w:val="20"/>
                <w:szCs w:val="20"/>
              </w:rPr>
            </w:pPr>
            <w:r>
              <w:rPr>
                <w:rStyle w:val="11"/>
                <w:rFonts w:hint="default" w:ascii="Segoe UI" w:hAnsi="Segoe UI" w:eastAsia="Segoe UI" w:cs="Segoe UI"/>
                <w:b/>
                <w:bCs/>
                <w:i w:val="0"/>
                <w:iCs w:val="0"/>
                <w:caps w:val="0"/>
                <w:color w:val="0F1115"/>
                <w:spacing w:val="0"/>
                <w:sz w:val="20"/>
                <w:szCs w:val="20"/>
                <w:shd w:val="clear" w:color="auto" w:fill="FFFFFF"/>
              </w:rPr>
              <w:t>常见陷阱提醒</w:t>
            </w:r>
            <w:r>
              <w:rPr>
                <w:rFonts w:hint="default" w:ascii="Segoe UI" w:hAnsi="Segoe UI" w:eastAsia="Segoe UI" w:cs="Segoe UI"/>
                <w:i w:val="0"/>
                <w:iCs w:val="0"/>
                <w:caps w:val="0"/>
                <w:color w:val="0F1115"/>
                <w:spacing w:val="0"/>
                <w:sz w:val="20"/>
                <w:szCs w:val="20"/>
                <w:shd w:val="clear" w:color="auto" w:fill="FFFFFF"/>
              </w:rPr>
              <w:t>：</w:t>
            </w:r>
          </w:p>
          <w:p w14:paraId="21785162">
            <w:pPr>
              <w:pStyle w:val="7"/>
              <w:keepNext w:val="0"/>
              <w:keepLines w:val="0"/>
              <w:widowControl/>
              <w:suppressLineNumbers w:val="0"/>
              <w:spacing w:before="0" w:beforeAutospacing="0" w:after="0" w:afterAutospacing="0"/>
              <w:ind w:left="0" w:right="0"/>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hint="default" w:ascii="Segoe UI" w:hAnsi="Segoe UI" w:eastAsia="Segoe UI" w:cs="Segoe UI"/>
                <w:i w:val="0"/>
                <w:iCs w:val="0"/>
                <w:caps w:val="0"/>
                <w:color w:val="0F1115"/>
                <w:spacing w:val="0"/>
                <w:sz w:val="20"/>
                <w:szCs w:val="20"/>
                <w:shd w:val="clear" w:color="auto" w:fill="FFFFFF"/>
              </w:rPr>
              <w:t>材料中的“新名词”不一定要求你懂，通常会在材料中给出解释。</w:t>
            </w:r>
          </w:p>
          <w:p w14:paraId="7DB46E3E">
            <w:pPr>
              <w:pStyle w:val="7"/>
              <w:keepNext w:val="0"/>
              <w:keepLines w:val="0"/>
              <w:widowControl/>
              <w:suppressLineNumbers w:val="0"/>
              <w:spacing w:before="0" w:beforeAutospacing="0" w:after="0" w:afterAutospacing="0"/>
              <w:ind w:left="0" w:right="0"/>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涉及化学方程式时，注意条件、配平、气体/沉淀符号。</w:t>
            </w:r>
          </w:p>
          <w:p w14:paraId="042A6BDC">
            <w:pPr>
              <w:pStyle w:val="7"/>
              <w:keepNext w:val="0"/>
              <w:keepLines w:val="0"/>
              <w:widowControl/>
              <w:suppressLineNumbers w:val="0"/>
              <w:spacing w:before="0" w:beforeAutospacing="0" w:after="0" w:afterAutospacing="0"/>
              <w:ind w:left="0" w:right="0"/>
              <w:rPr>
                <w:rFonts w:ascii="Times New Roman" w:hAnsi="Times New Roman" w:eastAsia="宋体" w:cs="Times New Roman"/>
                <w:sz w:val="24"/>
                <w:shd w:val="clear" w:color="auto" w:fill="auto"/>
              </w:rPr>
            </w:pPr>
            <w:r>
              <w:rPr>
                <w:rFonts w:hint="eastAsia" w:ascii="Segoe UI" w:hAnsi="Segoe UI" w:eastAsia="宋体" w:cs="Segoe UI"/>
                <w:i w:val="0"/>
                <w:iCs w:val="0"/>
                <w:caps w:val="0"/>
                <w:color w:val="0F1115"/>
                <w:spacing w:val="0"/>
                <w:sz w:val="20"/>
                <w:szCs w:val="20"/>
                <w:shd w:val="clear" w:color="auto" w:fill="FFFFFF"/>
                <w:lang w:val="en-US" w:eastAsia="zh-CN"/>
              </w:rPr>
              <w:t>3.</w:t>
            </w:r>
            <w:r>
              <w:rPr>
                <w:rFonts w:hint="default" w:ascii="Segoe UI" w:hAnsi="Segoe UI" w:eastAsia="Segoe UI" w:cs="Segoe UI"/>
                <w:i w:val="0"/>
                <w:iCs w:val="0"/>
                <w:caps w:val="0"/>
                <w:color w:val="0F1115"/>
                <w:spacing w:val="0"/>
                <w:sz w:val="20"/>
                <w:szCs w:val="20"/>
                <w:shd w:val="clear" w:color="auto" w:fill="FFFFFF"/>
              </w:rPr>
              <w:t>评价类问题要从正反两方面作答（优点+缺点/改进）。</w:t>
            </w:r>
          </w:p>
        </w:tc>
      </w:tr>
    </w:tbl>
    <w:p w14:paraId="70472341">
      <w:pPr>
        <w:shd w:val="clear" w:color="auto" w:fill="auto"/>
        <w:spacing w:line="360" w:lineRule="auto"/>
        <w:jc w:val="center"/>
        <w:rPr>
          <w:rFonts w:ascii="Times New Roman" w:hAnsi="Times New Roman" w:eastAsia="微软雅黑" w:cs="Times New Roman"/>
          <w:b/>
          <w:bCs/>
          <w:sz w:val="32"/>
          <w:szCs w:val="22"/>
          <w:shd w:val="clear" w:color="auto" w:fill="auto"/>
        </w:rPr>
      </w:pPr>
      <w:r>
        <w:rPr>
          <w:rFonts w:ascii="Times New Roman" w:hAnsi="Times New Roman" w:eastAsia="微软雅黑" w:cs="Times New Roman"/>
          <w:b/>
          <w:bCs/>
          <w:sz w:val="32"/>
          <w:szCs w:val="22"/>
          <w:shd w:val="clear" w:color="auto" w:fill="auto"/>
        </w:rPr>
        <w:t>考</w:t>
      </w:r>
      <w:r>
        <w:rPr>
          <w:rFonts w:ascii="Times New Roman" w:hAnsi="Times New Roman" w:eastAsia="微软雅黑" w:cs="Times New Roman"/>
          <w:b/>
          <w:bCs/>
          <w:spacing w:val="34"/>
          <w:sz w:val="32"/>
          <w:szCs w:val="32"/>
          <w:shd w:val="clear" w:color="auto" w:fill="auto"/>
          <w14:textFill>
            <w14:gradFill>
              <w14:gsLst>
                <w14:gs w14:pos="100000">
                  <w14:srgbClr w14:val="FFC000">
                    <w14:alpha w14:val="25000"/>
                  </w14:srgbClr>
                </w14:gs>
                <w14:gs w14:pos="0">
                  <w14:srgbClr w14:val="218854">
                    <w14:alpha w14:val="37000"/>
                  </w14:srgbClr>
                </w14:gs>
              </w14:gsLst>
              <w14:path w14:path="shape">
                <w14:fillToRect w14:l="50000" w14:t="50000" w14:r="50000" w14:b="50000"/>
              </w14:path>
            </w14:gradFill>
          </w14:textFill>
        </w:rPr>
        <w:t>●</w:t>
      </w:r>
      <w:r>
        <w:rPr>
          <w:rFonts w:ascii="Times New Roman" w:hAnsi="Times New Roman" w:eastAsia="微软雅黑" w:cs="Times New Roman"/>
          <w:b/>
          <w:bCs/>
          <w:sz w:val="32"/>
          <w:szCs w:val="22"/>
          <w:shd w:val="clear" w:color="auto" w:fill="auto"/>
        </w:rPr>
        <w:t>向</w:t>
      </w:r>
      <w:r>
        <w:rPr>
          <w:rFonts w:ascii="Times New Roman" w:hAnsi="Times New Roman" w:eastAsia="微软雅黑" w:cs="Times New Roman"/>
          <w:b/>
          <w:bCs/>
          <w:spacing w:val="34"/>
          <w:sz w:val="32"/>
          <w:szCs w:val="32"/>
          <w:shd w:val="clear" w:color="auto" w:fill="auto"/>
          <w14:textFill>
            <w14:gradFill>
              <w14:gsLst>
                <w14:gs w14:pos="100000">
                  <w14:srgbClr w14:val="FFC000">
                    <w14:alpha w14:val="25000"/>
                  </w14:srgbClr>
                </w14:gs>
                <w14:gs w14:pos="0">
                  <w14:srgbClr w14:val="218854">
                    <w14:alpha w14:val="37000"/>
                  </w14:srgbClr>
                </w14:gs>
              </w14:gsLst>
              <w14:path w14:path="shape">
                <w14:fillToRect w14:l="50000" w14:t="50000" w14:r="50000" w14:b="50000"/>
              </w14:path>
            </w14:gradFill>
          </w14:textFill>
        </w:rPr>
        <w:t>●</w:t>
      </w:r>
      <w:r>
        <w:rPr>
          <w:rFonts w:ascii="Times New Roman" w:hAnsi="Times New Roman" w:eastAsia="微软雅黑" w:cs="Times New Roman"/>
          <w:b/>
          <w:bCs/>
          <w:sz w:val="32"/>
          <w:szCs w:val="22"/>
          <w:shd w:val="clear" w:color="auto" w:fill="auto"/>
        </w:rPr>
        <w:t>破</w:t>
      </w:r>
      <w:r>
        <w:rPr>
          <w:rFonts w:ascii="Times New Roman" w:hAnsi="Times New Roman" w:eastAsia="微软雅黑" w:cs="Times New Roman"/>
          <w:b/>
          <w:bCs/>
          <w:spacing w:val="34"/>
          <w:sz w:val="32"/>
          <w:szCs w:val="32"/>
          <w:shd w:val="clear" w:color="auto" w:fill="auto"/>
          <w14:textFill>
            <w14:gradFill>
              <w14:gsLst>
                <w14:gs w14:pos="100000">
                  <w14:srgbClr w14:val="FFC000">
                    <w14:alpha w14:val="25000"/>
                  </w14:srgbClr>
                </w14:gs>
                <w14:gs w14:pos="0">
                  <w14:srgbClr w14:val="218854">
                    <w14:alpha w14:val="37000"/>
                  </w14:srgbClr>
                </w14:gs>
              </w14:gsLst>
              <w14:path w14:path="shape">
                <w14:fillToRect w14:l="50000" w14:t="50000" w14:r="50000" w14:b="50000"/>
              </w14:path>
            </w14:gradFill>
          </w14:textFill>
        </w:rPr>
        <w:t>●</w:t>
      </w:r>
      <w:r>
        <w:rPr>
          <w:rFonts w:ascii="Times New Roman" w:hAnsi="Times New Roman" w:eastAsia="微软雅黑" w:cs="Times New Roman"/>
          <w:b/>
          <w:bCs/>
          <w:sz w:val="32"/>
          <w:szCs w:val="22"/>
          <w:shd w:val="clear" w:color="auto" w:fill="auto"/>
        </w:rPr>
        <w:t>译</w:t>
      </w:r>
    </w:p>
    <w:p w14:paraId="29686E8F">
      <w:pPr>
        <w:shd w:val="clear" w:color="auto" w:fill="auto"/>
        <w:spacing w:line="360" w:lineRule="auto"/>
        <w:jc w:val="center"/>
        <w:rPr>
          <w:rFonts w:ascii="Times New Roman" w:hAnsi="Times New Roman" w:cs="Times New Roman"/>
          <w:sz w:val="22"/>
          <w:szCs w:val="28"/>
          <w:shd w:val="clear" w:color="auto" w:fill="auto"/>
          <w14:shadow w14:blurRad="50800" w14:dist="50800" w14:dir="5400000" w14:sx="1000" w14:sy="1000" w14:kx="0" w14:ky="0" w14:algn="ctr">
            <w14:srgbClr w14:val="218854"/>
          </w14:shadow>
        </w:rPr>
      </w:pPr>
      <w:r>
        <w:rPr>
          <w:rFonts w:ascii="Times New Roman" w:hAnsi="Times New Roman" w:cs="Times New Roman"/>
          <w:sz w:val="22"/>
          <w:szCs w:val="28"/>
          <w:shd w:val="clear" w:color="auto" w:fill="auto"/>
          <w14:shadow w14:blurRad="50800" w14:dist="50800" w14:dir="5400000" w14:sx="1000" w14:sy="1000" w14:kx="0" w14:ky="0" w14:algn="ctr">
            <w14:srgbClr w14:val="218854"/>
          </w14:shadow>
        </w:rPr>
        <mc:AlternateContent>
          <mc:Choice Requires="wpg">
            <w:drawing>
              <wp:inline distT="0" distB="0" distL="114300" distR="114300">
                <wp:extent cx="176530" cy="133350"/>
                <wp:effectExtent l="0" t="0" r="13970" b="0"/>
                <wp:docPr id="45" name="组合 45" descr="学科网 yih21nrnzALNAx1ODbqMbQ=="/>
                <wp:cNvGraphicFramePr/>
                <a:graphic xmlns:a="http://schemas.openxmlformats.org/drawingml/2006/main">
                  <a:graphicData uri="http://schemas.microsoft.com/office/word/2010/wordprocessingGroup">
                    <wpg:wgp>
                      <wpg:cNvGrpSpPr/>
                      <wpg:grpSpPr>
                        <a:xfrm>
                          <a:off x="0" y="0"/>
                          <a:ext cx="176530" cy="133350"/>
                          <a:chOff x="2153" y="1374"/>
                          <a:chExt cx="661" cy="490"/>
                        </a:xfrm>
                      </wpg:grpSpPr>
                      <wps:wsp>
                        <wps:cNvPr id="46" name="等腰三角形 2"/>
                        <wps:cNvSpPr/>
                        <wps:spPr>
                          <a:xfrm rot="5400000" flipH="1">
                            <a:off x="2330" y="1374"/>
                            <a:ext cx="485" cy="485"/>
                          </a:xfrm>
                          <a:prstGeom prst="triangle">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47" name="等腰三角形 3"/>
                        <wps:cNvSpPr/>
                        <wps:spPr>
                          <a:xfrm rot="5400000" flipH="1">
                            <a:off x="2153" y="1380"/>
                            <a:ext cx="485" cy="485"/>
                          </a:xfrm>
                          <a:prstGeom prst="triangle">
                            <a:avLst/>
                          </a:prstGeom>
                          <a:solidFill>
                            <a:srgbClr val="218854"/>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height:10.5pt;width:13.9pt;" coordorigin="2153,1374" coordsize="661,490" o:gfxdata="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">
                <o:lock v:ext="edit" aspectratio="f"/>
                <v:shape id="等腰三角形 2" o:spid="_x0000_s1026" o:spt="5" type="#_x0000_t5" style="position:absolute;left:2330;top:1374;flip:x;height:485;width:485;rotation:-5898240f;v-text-anchor:middle;" fillcolor="#EE822F" filled="t" stroked="f" coordsize="21600,21600" o:gfxdata="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ey+wvQAA&#10;ANsAAAAPAAAAAAAAAAEAIAAAACIAAABkcnMvZG93bnJldi54bWxQSwECFAAUAAAACACHTuJAMy8F&#10;njsAAAA5AAAAEAAAAAAAAAABACAAAAAMAQAAZHJzL3NoYXBleG1sLnhtbFBLBQYAAAAABgAGAFsB&#10;AAC2AwAAAAA=&#10;" adj="10800">
                  <v:fill on="t" focussize="0,0"/>
                  <v:stroke on="f" weight="1pt" miterlimit="8" joinstyle="miter"/>
                  <v:imagedata o:title=""/>
                  <o:lock v:ext="edit" aspectratio="f"/>
                </v:shape>
                <v:shape id="等腰三角形 3" o:spid="_x0000_s1026" o:spt="5" type="#_x0000_t5" style="position:absolute;left:2153;top:1380;flip:x;height:485;width:485;rotation:-5898240f;v-text-anchor:middle;" fillcolor="#218854" filled="t" stroked="f" coordsize="21600,21600" o:gfxdata="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GKlwS/&#10;AAAA2wAAAA8AAAAAAAAAAQAgAAAAIgAAAGRycy9kb3ducmV2LnhtbFBLAQIUABQAAAAIAIdO4kAz&#10;LwWeOwAAADkAAAAQAAAAAAAAAAEAIAAAAA4BAABkcnMvc2hhcGV4bWwueG1sUEsFBgAAAAAGAAYA&#10;WwEAALgDAAAAAA==&#10;" adj="10800">
                  <v:fill on="t" focussize="0,0"/>
                  <v:stroke on="f" weight="1pt" miterlimit="8" joinstyle="miter"/>
                  <v:imagedata o:title=""/>
                  <o:lock v:ext="edit" aspectratio="f"/>
                </v:shape>
                <w10:wrap type="none"/>
                <w10:anchorlock/>
              </v:group>
            </w:pict>
          </mc:Fallback>
        </mc:AlternateContent>
      </w:r>
      <w:r>
        <w:rPr>
          <w:rFonts w:ascii="Times New Roman" w:hAnsi="Times New Roman" w:eastAsia="微软雅黑" w:cs="Times New Roman"/>
          <w:b/>
          <w:bCs/>
          <w:sz w:val="28"/>
          <w:szCs w:val="36"/>
          <w:shd w:val="clear" w:color="auto" w:fill="auto"/>
          <w14:shadow w14:blurRad="50800" w14:dist="50800" w14:dir="5400000" w14:sx="1000" w14:sy="1000" w14:kx="0" w14:ky="0" w14:algn="ctr">
            <w14:srgbClr w14:val="218854"/>
          </w14:shadow>
        </w:rPr>
        <w:t xml:space="preserve">考向01  </w:t>
      </w:r>
      <w:r>
        <w:rPr>
          <w:rFonts w:hint="eastAsia" w:ascii="Times New Roman" w:hAnsi="Times New Roman" w:eastAsia="微软雅黑" w:cs="Times New Roman"/>
          <w:b/>
          <w:bCs/>
          <w:sz w:val="28"/>
          <w:szCs w:val="36"/>
          <w:shd w:val="clear" w:color="auto" w:fill="auto"/>
          <w14:shadow w14:blurRad="50800" w14:dist="50800" w14:dir="5400000" w14:sx="1000" w14:sy="1000" w14:kx="0" w14:ky="0" w14:algn="ctr">
            <w14:srgbClr w14:val="218854"/>
          </w14:shadow>
        </w:rPr>
        <w:t>能源</w:t>
      </w:r>
      <w:r>
        <w:rPr>
          <w:rFonts w:hint="eastAsia" w:ascii="Times New Roman" w:hAnsi="Times New Roman" w:eastAsia="微软雅黑" w:cs="Times New Roman"/>
          <w:b/>
          <w:bCs/>
          <w:sz w:val="28"/>
          <w:szCs w:val="36"/>
          <w:shd w:val="clear" w:color="auto" w:fill="auto"/>
          <w:lang w:val="en-US" w:eastAsia="zh-CN"/>
          <w14:shadow w14:blurRad="50800" w14:dist="50800" w14:dir="5400000" w14:sx="1000" w14:sy="1000" w14:kx="0" w14:ky="0" w14:algn="ctr">
            <w14:srgbClr w14:val="218854"/>
          </w14:shadow>
        </w:rPr>
        <w:t>材料</w:t>
      </w:r>
      <w:r>
        <w:rPr>
          <w:rFonts w:hint="eastAsia" w:ascii="Times New Roman" w:hAnsi="Times New Roman" w:eastAsia="微软雅黑" w:cs="Times New Roman"/>
          <w:b/>
          <w:bCs/>
          <w:sz w:val="28"/>
          <w:szCs w:val="36"/>
          <w:shd w:val="clear" w:color="auto" w:fill="auto"/>
          <w14:shadow w14:blurRad="50800" w14:dist="50800" w14:dir="5400000" w14:sx="1000" w14:sy="1000" w14:kx="0" w14:ky="0" w14:algn="ctr">
            <w14:srgbClr w14:val="218854"/>
          </w14:shadow>
        </w:rPr>
        <w:t>类</w:t>
      </w:r>
      <w:r>
        <w:rPr>
          <w:rFonts w:ascii="Times New Roman" w:hAnsi="Times New Roman" w:cs="Times New Roman"/>
          <w:sz w:val="22"/>
          <w:szCs w:val="28"/>
          <w:shd w:val="clear" w:color="auto" w:fill="auto"/>
          <w14:shadow w14:blurRad="50800" w14:dist="50800" w14:dir="5400000" w14:sx="1000" w14:sy="1000" w14:kx="0" w14:ky="0" w14:algn="ctr">
            <w14:srgbClr w14:val="218854"/>
          </w14:shadow>
        </w:rPr>
        <mc:AlternateContent>
          <mc:Choice Requires="wpg">
            <w:drawing>
              <wp:inline distT="0" distB="0" distL="114300" distR="114300">
                <wp:extent cx="176530" cy="133350"/>
                <wp:effectExtent l="0" t="0" r="6350" b="3810"/>
                <wp:docPr id="1" name="组合 1" descr="学科网 yih21nrnzALNAx1ODbqMbQ=="/>
                <wp:cNvGraphicFramePr/>
                <a:graphic xmlns:a="http://schemas.openxmlformats.org/drawingml/2006/main">
                  <a:graphicData uri="http://schemas.microsoft.com/office/word/2010/wordprocessingGroup">
                    <wpg:wgp>
                      <wpg:cNvGrpSpPr/>
                      <wpg:grpSpPr>
                        <a:xfrm flipH="1">
                          <a:off x="0" y="0"/>
                          <a:ext cx="176530" cy="133350"/>
                          <a:chOff x="2153" y="1374"/>
                          <a:chExt cx="661" cy="490"/>
                        </a:xfrm>
                      </wpg:grpSpPr>
                      <wps:wsp>
                        <wps:cNvPr id="51" name="等腰三角形 2"/>
                        <wps:cNvSpPr/>
                        <wps:spPr>
                          <a:xfrm rot="5400000" flipH="1">
                            <a:off x="2330" y="1374"/>
                            <a:ext cx="485" cy="485"/>
                          </a:xfrm>
                          <a:prstGeom prst="triangle">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52" name="等腰三角形 3"/>
                        <wps:cNvSpPr/>
                        <wps:spPr>
                          <a:xfrm rot="5400000" flipH="1">
                            <a:off x="2153" y="1380"/>
                            <a:ext cx="485" cy="485"/>
                          </a:xfrm>
                          <a:prstGeom prst="triangle">
                            <a:avLst/>
                          </a:prstGeom>
                          <a:solidFill>
                            <a:srgbClr val="218854"/>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flip:x;height:10.5pt;width:13.9pt;" coordorigin="2153,1374" coordsize="661,490" o:gfxdata="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">
                <o:lock v:ext="edit" aspectratio="f"/>
                <v:shape id="等腰三角形 2" o:spid="_x0000_s1026" o:spt="5" type="#_x0000_t5" style="position:absolute;left:2330;top:1374;flip:x;height:485;width:485;rotation:-5898240f;v-text-anchor:middle;" fillcolor="#EE822F" filled="t" stroked="f" coordsize="21600,21600" o:gfxdata="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SyEZvQAA&#10;ANsAAAAPAAAAAAAAAAEAIAAAACIAAABkcnMvZG93bnJldi54bWxQSwECFAAUAAAACACHTuJAMy8F&#10;njsAAAA5AAAAEAAAAAAAAAABACAAAAAMAQAAZHJzL3NoYXBleG1sLnhtbFBLBQYAAAAABgAGAFsB&#10;AAC2AwAAAAA=&#10;" adj="10800">
                  <v:fill on="t" focussize="0,0"/>
                  <v:stroke on="f" weight="1pt" miterlimit="8" joinstyle="miter"/>
                  <v:imagedata o:title=""/>
                  <o:lock v:ext="edit" aspectratio="f"/>
                </v:shape>
                <v:shape id="等腰三角形 3" o:spid="_x0000_s1026" o:spt="5" type="#_x0000_t5" style="position:absolute;left:2153;top:1380;flip:x;height:485;width:485;rotation:-5898240f;v-text-anchor:middle;" fillcolor="#218854" filled="t" stroked="f" coordsize="21600,21600" o:gfxdata="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CSiQb4A&#10;AADbAAAADwAAAAAAAAABACAAAAAiAAAAZHJzL2Rvd25yZXYueG1sUEsBAhQAFAAAAAgAh07iQDMv&#10;BZ47AAAAOQAAABAAAAAAAAAAAQAgAAAADQEAAGRycy9zaGFwZXhtbC54bWxQSwUGAAAAAAYABgBb&#10;AQAAtwMAAAAA&#10;" adj="10800">
                  <v:fill on="t" focussize="0,0"/>
                  <v:stroke on="f" weight="1pt" miterlimit="8" joinstyle="miter"/>
                  <v:imagedata o:title=""/>
                  <o:lock v:ext="edit" aspectratio="f"/>
                </v:shape>
                <w10:wrap type="none"/>
                <w10:anchorlock/>
              </v:group>
            </w:pict>
          </mc:Fallback>
        </mc:AlternateContent>
      </w:r>
    </w:p>
    <w:p w14:paraId="641283BD">
      <w:pPr>
        <w:shd w:val="clear" w:color="auto" w:fill="auto"/>
        <w:spacing w:line="360" w:lineRule="auto"/>
        <w:rPr>
          <w:rFonts w:ascii="Times New Roman" w:hAnsi="Times New Roman" w:eastAsia="微软雅黑" w:cs="Times New Roman"/>
          <w:sz w:val="24"/>
          <w:szCs w:val="28"/>
          <w:shd w:val="clear" w:color="auto" w:fill="auto"/>
        </w:rPr>
      </w:pP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91" name="菱形 91" descr="学科网 yih21nrnzALNAx1ODbqMbQ=="/>
                <wp:cNvGraphicFramePr/>
                <a:graphic xmlns:a="http://schemas.openxmlformats.org/drawingml/2006/main">
                  <a:graphicData uri="http://schemas.microsoft.com/office/word/2010/wordprocessingShape">
                    <wps:wsp>
                      <wps:cNvSpPr/>
                      <wps:spPr>
                        <a:xfrm>
                          <a:off x="1819910" y="5572760"/>
                          <a:ext cx="90170" cy="90170"/>
                        </a:xfrm>
                        <a:prstGeom prst="diamond">
                          <a:avLst/>
                        </a:prstGeom>
                        <a:solidFill>
                          <a:srgbClr val="588E32"/>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588E32" filled="t" stroked="f" coordsize="21600,21600" o:gfxdata="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s3wH+M8AAAAD&#10;AQAADwAAAAAAAAABACAAAAAiAAAAZHJzL2Rvd25yZXYueG1sUEsBAhQAFAAAAAgAh07iQLKdeUSX&#10;AgAA6gQAAA4AAAAAAAAAAQAgAAAAHgEAAGRycy9lMm9Eb2MueG1sUEsFBgAAAAAGAAYAWQEAACcG&#10;AAAAAA==&#10;">
                <v:fill on="t" focussize="0,0"/>
                <v:stroke on="f" weight="1pt" miterlimit="8" joinstyle="miter"/>
                <v:imagedata o:title=""/>
                <o:lock v:ext="edit" aspectratio="f"/>
                <w10:wrap type="none"/>
                <w10:anchorlock/>
              </v:shape>
            </w:pict>
          </mc:Fallback>
        </mc:AlternateContent>
      </w:r>
      <w:r>
        <w:rPr>
          <w:rFonts w:ascii="Times New Roman" w:hAnsi="Times New Roman" w:eastAsia="微软雅黑" w:cs="Times New Roman"/>
          <w:b/>
          <w:bCs/>
          <w:sz w:val="24"/>
          <w:u w:val="double" w:color="218854"/>
          <w:shd w:val="clear" w:color="auto" w:fill="auto"/>
        </w:rPr>
        <w:t>典例引领</w:t>
      </w: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92" name="菱形 92" descr="学科网 yih21nrnzALNAx1ODbqMbQ=="/>
                <wp:cNvGraphicFramePr/>
                <a:graphic xmlns:a="http://schemas.openxmlformats.org/drawingml/2006/main">
                  <a:graphicData uri="http://schemas.microsoft.com/office/word/2010/wordprocessingShape">
                    <wps:wsp>
                      <wps:cNvSpPr/>
                      <wps:spPr>
                        <a:xfrm>
                          <a:off x="0" y="0"/>
                          <a:ext cx="90170" cy="90170"/>
                        </a:xfrm>
                        <a:prstGeom prst="diamond">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EE822F" filled="t" stroked="f" coordsize="21600,21600" o:gfxdata="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KJ9iIPSAAAAAwEAAA8AAAAA&#10;AAAAAQAgAAAAIgAAAGRycy9kb3ducmV2LnhtbFBLAQIUABQAAAAIAIdO4kD3ONdDjAIAAN4EAAAO&#10;AAAAAAAAAAEAIAAAACEBAABkcnMvZTJvRG9jLnhtbFBLBQYAAAAABgAGAFkBAAAfBgAAAAA=&#10;">
                <v:fill on="t" focussize="0,0"/>
                <v:stroke on="f" weight="1pt" miterlimit="8" joinstyle="miter"/>
                <v:imagedata o:title=""/>
                <o:lock v:ext="edit" aspectratio="f"/>
                <w10:wrap type="none"/>
                <w10:anchorlock/>
              </v:shape>
            </w:pict>
          </mc:Fallback>
        </mc:AlternateContent>
      </w:r>
    </w:p>
    <w:p w14:paraId="32377C08">
      <w:pPr>
        <w:shd w:val="clear" w:color="auto" w:fill="auto"/>
        <w:spacing w:line="360" w:lineRule="auto"/>
        <w:jc w:val="left"/>
        <w:textAlignment w:val="center"/>
        <w:rPr>
          <w:sz w:val="21"/>
        </w:rPr>
      </w:pPr>
      <w:r>
        <w:rPr>
          <w:rFonts w:ascii="Times New Roman" w:hAnsi="Times New Roman" w:eastAsia="微软雅黑" w:cs="Times New Roman"/>
          <w:b/>
          <w:bCs/>
          <w:color w:val="C00000"/>
          <w:szCs w:val="21"/>
          <w:shd w:val="clear" w:color="auto" w:fill="auto"/>
        </w:rPr>
        <w:t>【典例01】</w:t>
      </w:r>
      <w:r>
        <w:rPr>
          <w:sz w:val="21"/>
        </w:rPr>
        <w:t>（2026·辽宁铁岭·二模）碳纤维是一种含碳量在90%以上的碳材料，由不同原料经聚合、纺丝、氧化、高温碳化而成，其化学性质与碳相似。碳纤维复合材料具有低密度、高强度、耐高温、高化学稳定性、抗腐蚀、耐摩擦等优异的物理及化学性能，被广泛应用于航空航天、轨道交通、车辆制造、体育用品等领域，图1为国产碳纤维复合材料在翼型风帆上的应用。为提高碳纤维的强度，须将碳纤维原丝进行预氧化处理，测得碳纤维在不同高温下与拉伸强度的关系图(见图2)。</w:t>
      </w:r>
    </w:p>
    <w:p w14:paraId="74D8520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38600" cy="1628775"/>
            <wp:effectExtent l="0" t="0" r="9525" b="6350"/>
            <wp:docPr id="100003" name="图片 100003" descr="@@@8bf8195a-aa6c-44c2-af64-8cac940599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8bf8195a-aa6c-44c2-af64-8cac9405993d"/>
                    <pic:cNvPicPr>
                      <a:picLocks noChangeAspect="1"/>
                    </pic:cNvPicPr>
                  </pic:nvPicPr>
                  <pic:blipFill>
                    <a:blip r:embed="rId10"/>
                    <a:stretch>
                      <a:fillRect/>
                    </a:stretch>
                  </pic:blipFill>
                  <pic:spPr>
                    <a:xfrm>
                      <a:off x="0" y="0"/>
                      <a:ext cx="4038600" cy="1628775"/>
                    </a:xfrm>
                    <a:prstGeom prst="rect">
                      <a:avLst/>
                    </a:prstGeom>
                  </pic:spPr>
                </pic:pic>
              </a:graphicData>
            </a:graphic>
          </wp:inline>
        </w:drawing>
      </w:r>
    </w:p>
    <w:p w14:paraId="2280B19E">
      <w:pPr>
        <w:shd w:val="clear" w:color="auto" w:fill="auto"/>
        <w:spacing w:line="360" w:lineRule="auto"/>
        <w:jc w:val="left"/>
        <w:textAlignment w:val="center"/>
        <w:rPr>
          <w:sz w:val="21"/>
        </w:rPr>
      </w:pPr>
      <w:r>
        <w:rPr>
          <w:sz w:val="21"/>
        </w:rPr>
        <w:t>(1)碳纤维是否属于碳单质</w:t>
      </w:r>
      <w:r>
        <w:rPr>
          <w:rFonts w:ascii="Times New Roman" w:hAnsi="Times New Roman" w:eastAsia="Times New Roman" w:cs="Times New Roman"/>
          <w:b w:val="0"/>
          <w:sz w:val="21"/>
        </w:rPr>
        <w:t>_____</w:t>
      </w:r>
      <w:r>
        <w:rPr>
          <w:sz w:val="21"/>
        </w:rPr>
        <w:t>(填“是”或“否”)。</w:t>
      </w:r>
    </w:p>
    <w:p w14:paraId="740AE45C">
      <w:pPr>
        <w:shd w:val="clear" w:color="auto" w:fill="auto"/>
        <w:spacing w:line="360" w:lineRule="auto"/>
        <w:jc w:val="left"/>
        <w:textAlignment w:val="center"/>
        <w:rPr>
          <w:sz w:val="21"/>
        </w:rPr>
      </w:pPr>
      <w:r>
        <w:rPr>
          <w:sz w:val="21"/>
        </w:rPr>
        <w:t>(2)制造碳纤维不需要经过的步骤是_____。</w:t>
      </w:r>
    </w:p>
    <w:p w14:paraId="382612C0">
      <w:pPr>
        <w:shd w:val="clear" w:color="auto" w:fill="auto"/>
        <w:tabs>
          <w:tab w:val="left" w:pos="2078"/>
          <w:tab w:val="left" w:pos="4156"/>
          <w:tab w:val="left" w:pos="6234"/>
        </w:tabs>
        <w:spacing w:line="360" w:lineRule="auto"/>
        <w:ind w:left="300"/>
        <w:jc w:val="left"/>
        <w:textAlignment w:val="center"/>
        <w:rPr>
          <w:sz w:val="21"/>
        </w:rPr>
      </w:pPr>
      <w:r>
        <w:rPr>
          <w:sz w:val="21"/>
        </w:rPr>
        <w:t>A．聚合</w:t>
      </w:r>
      <w:r>
        <w:rPr>
          <w:sz w:val="21"/>
        </w:rPr>
        <w:tab/>
      </w:r>
      <w:r>
        <w:rPr>
          <w:sz w:val="21"/>
        </w:rPr>
        <w:t>B．纺丝</w:t>
      </w:r>
      <w:r>
        <w:rPr>
          <w:sz w:val="21"/>
        </w:rPr>
        <w:tab/>
      </w:r>
      <w:r>
        <w:rPr>
          <w:sz w:val="21"/>
        </w:rPr>
        <w:t>C．蒸发</w:t>
      </w:r>
      <w:r>
        <w:rPr>
          <w:sz w:val="21"/>
        </w:rPr>
        <w:tab/>
      </w:r>
      <w:r>
        <w:rPr>
          <w:sz w:val="21"/>
        </w:rPr>
        <w:t>D．氧化</w:t>
      </w:r>
    </w:p>
    <w:p w14:paraId="3D415091">
      <w:pPr>
        <w:shd w:val="clear" w:color="auto" w:fill="auto"/>
        <w:spacing w:line="360" w:lineRule="auto"/>
        <w:jc w:val="left"/>
        <w:textAlignment w:val="center"/>
        <w:rPr>
          <w:sz w:val="21"/>
        </w:rPr>
      </w:pPr>
      <w:r>
        <w:rPr>
          <w:sz w:val="21"/>
        </w:rPr>
        <w:t>(3)制作过程中的“高温碳化”常在隔绝氧气条件下进行，原因是：</w:t>
      </w:r>
      <w:r>
        <w:rPr>
          <w:rFonts w:ascii="Times New Roman" w:hAnsi="Times New Roman" w:eastAsia="Times New Roman" w:cs="Times New Roman"/>
          <w:b w:val="0"/>
          <w:sz w:val="21"/>
        </w:rPr>
        <w:t>_____</w:t>
      </w:r>
      <w:r>
        <w:rPr>
          <w:sz w:val="21"/>
        </w:rPr>
        <w:t>。依据图2，可知：碳化温度在1370~1400℃范围内，</w:t>
      </w:r>
      <w:r>
        <w:rPr>
          <w:rFonts w:ascii="Times New Roman" w:hAnsi="Times New Roman" w:eastAsia="Times New Roman" w:cs="Times New Roman"/>
          <w:b w:val="0"/>
          <w:sz w:val="21"/>
        </w:rPr>
        <w:t>_____</w:t>
      </w:r>
      <w:r>
        <w:rPr>
          <w:sz w:val="21"/>
        </w:rPr>
        <w:t>。</w:t>
      </w:r>
    </w:p>
    <w:p w14:paraId="295E9D0B">
      <w:pPr>
        <w:shd w:val="clear" w:color="auto" w:fill="auto"/>
        <w:spacing w:line="360" w:lineRule="auto"/>
        <w:jc w:val="left"/>
        <w:textAlignment w:val="center"/>
        <w:rPr>
          <w:sz w:val="21"/>
        </w:rPr>
      </w:pPr>
      <w:r>
        <w:rPr>
          <w:sz w:val="21"/>
        </w:rPr>
        <w:t>(4)远洋船舶使用碳纤维风帆能减少燃油消耗，从能源或环境角度，谈谈这一应用的积极意义</w:t>
      </w:r>
      <w:r>
        <w:rPr>
          <w:rFonts w:ascii="Times New Roman" w:hAnsi="Times New Roman" w:eastAsia="Times New Roman" w:cs="Times New Roman"/>
          <w:b w:val="0"/>
          <w:sz w:val="21"/>
        </w:rPr>
        <w:t>_____</w:t>
      </w:r>
      <w:r>
        <w:rPr>
          <w:sz w:val="21"/>
        </w:rPr>
        <w:t>(填一点)。</w:t>
      </w:r>
    </w:p>
    <w:p w14:paraId="0A30C50D">
      <w:pPr>
        <w:shd w:val="clear" w:color="auto" w:fill="auto"/>
        <w:spacing w:line="360" w:lineRule="auto"/>
        <w:jc w:val="left"/>
        <w:textAlignment w:val="center"/>
        <w:rPr>
          <w:sz w:val="21"/>
        </w:rPr>
      </w:pPr>
      <w:r>
        <w:rPr>
          <w:sz w:val="21"/>
        </w:rPr>
        <w:t>(5)碳纤维主要成分为碳元素，形成过程复杂，其中包括化学反应：2C</w:t>
      </w:r>
      <w:r>
        <w:rPr>
          <w:sz w:val="21"/>
          <w:vertAlign w:val="subscript"/>
        </w:rPr>
        <w:t>2</w:t>
      </w:r>
      <w:r>
        <w:rPr>
          <w:sz w:val="21"/>
        </w:rPr>
        <w:t>H</w:t>
      </w:r>
      <w:r>
        <w:rPr>
          <w:sz w:val="21"/>
          <w:vertAlign w:val="subscript"/>
        </w:rPr>
        <w:t>6</w:t>
      </w:r>
      <w:r>
        <w:rPr>
          <w:sz w:val="21"/>
        </w:rPr>
        <w:t>+2NH</w:t>
      </w:r>
      <w:r>
        <w:rPr>
          <w:sz w:val="21"/>
          <w:vertAlign w:val="subscript"/>
        </w:rPr>
        <w:t>3</w:t>
      </w:r>
      <w:r>
        <w:rPr>
          <w:sz w:val="21"/>
        </w:rPr>
        <w:t>+3O</w:t>
      </w:r>
      <w:r>
        <w:rPr>
          <w:sz w:val="21"/>
          <w:vertAlign w:val="subscript"/>
        </w:rPr>
        <w:t>2</w:t>
      </w:r>
      <w:r>
        <w:object>
          <v:shape id="_x0000_i1025" o:spt="75" alt="eqIda4453069604770d9ff8b1844c486953b" type="#_x0000_t75" style="height:33.55pt;width:83.6pt;" o:ole="t" filled="f" o:preferrelative="t" stroked="f" coordsize="21600,21600">
            <v:path/>
            <v:fill on="f" focussize="0,0"/>
            <v:stroke on="f" joinstyle="miter"/>
            <v:imagedata r:id="rId12" o:title="eqIda4453069604770d9ff8b1844c486953b"/>
            <o:lock v:ext="edit" aspectratio="t"/>
            <w10:wrap type="none"/>
            <w10:anchorlock/>
          </v:shape>
          <o:OLEObject Type="Embed" ProgID="Equation.DSMT4" ShapeID="_x0000_i1025" DrawAspect="Content" ObjectID="_1468075725" r:id="rId11">
            <o:LockedField>false</o:LockedField>
          </o:OLEObject>
        </w:object>
      </w:r>
      <w:r>
        <w:rPr>
          <w:sz w:val="21"/>
        </w:rPr>
        <w:t>2C</w:t>
      </w:r>
      <w:r>
        <w:rPr>
          <w:sz w:val="21"/>
          <w:vertAlign w:val="subscript"/>
        </w:rPr>
        <w:t>2</w:t>
      </w:r>
      <w:r>
        <w:rPr>
          <w:sz w:val="21"/>
        </w:rPr>
        <w:t>H</w:t>
      </w:r>
      <w:r>
        <w:rPr>
          <w:sz w:val="21"/>
          <w:vertAlign w:val="subscript"/>
        </w:rPr>
        <w:t>3</w:t>
      </w:r>
      <w:r>
        <w:rPr>
          <w:sz w:val="21"/>
        </w:rPr>
        <w:t>N+6X，则X的化学式为</w:t>
      </w:r>
      <w:r>
        <w:rPr>
          <w:rFonts w:ascii="Times New Roman" w:hAnsi="Times New Roman" w:eastAsia="Times New Roman" w:cs="Times New Roman"/>
          <w:b w:val="0"/>
          <w:sz w:val="21"/>
        </w:rPr>
        <w:t>_____</w:t>
      </w:r>
      <w:r>
        <w:rPr>
          <w:sz w:val="21"/>
        </w:rPr>
        <w:t>。产物C</w:t>
      </w:r>
      <w:r>
        <w:rPr>
          <w:sz w:val="21"/>
          <w:vertAlign w:val="subscript"/>
        </w:rPr>
        <w:t>2</w:t>
      </w:r>
      <w:r>
        <w:rPr>
          <w:sz w:val="21"/>
        </w:rPr>
        <w:t>H</w:t>
      </w:r>
      <w:r>
        <w:rPr>
          <w:sz w:val="21"/>
          <w:vertAlign w:val="subscript"/>
        </w:rPr>
        <w:t>3</w:t>
      </w:r>
      <w:r>
        <w:rPr>
          <w:sz w:val="21"/>
        </w:rPr>
        <w:t>N的相对分子质量为</w:t>
      </w:r>
      <w:r>
        <w:rPr>
          <w:rFonts w:ascii="Times New Roman" w:hAnsi="Times New Roman" w:eastAsia="Times New Roman" w:cs="Times New Roman"/>
          <w:b w:val="0"/>
          <w:sz w:val="21"/>
        </w:rPr>
        <w:t>______</w:t>
      </w:r>
      <w:r>
        <w:rPr>
          <w:sz w:val="21"/>
        </w:rPr>
        <w:t>。</w:t>
      </w:r>
    </w:p>
    <w:p w14:paraId="2C8EC9B1">
      <w:pPr>
        <w:shd w:val="clear" w:color="auto" w:fill="auto"/>
        <w:spacing w:line="360" w:lineRule="auto"/>
        <w:jc w:val="left"/>
        <w:textAlignment w:val="center"/>
        <w:rPr>
          <w:sz w:val="21"/>
        </w:rPr>
      </w:pPr>
      <w:r>
        <w:rPr>
          <w:sz w:val="21"/>
        </w:rPr>
        <w:t>(6)结合文中碳纤维的性能，推测碳纤维在生活或工业的应用中还有</w:t>
      </w:r>
      <w:r>
        <w:rPr>
          <w:rFonts w:ascii="Times New Roman" w:hAnsi="Times New Roman" w:eastAsia="Times New Roman" w:cs="Times New Roman"/>
          <w:b w:val="0"/>
          <w:sz w:val="21"/>
        </w:rPr>
        <w:t>_____</w:t>
      </w:r>
      <w:r>
        <w:rPr>
          <w:sz w:val="21"/>
        </w:rPr>
        <w:t>，其理由是</w:t>
      </w:r>
      <w:r>
        <w:rPr>
          <w:rFonts w:ascii="Times New Roman" w:hAnsi="Times New Roman" w:eastAsia="Times New Roman" w:cs="Times New Roman"/>
          <w:b w:val="0"/>
          <w:sz w:val="21"/>
        </w:rPr>
        <w:t>_____</w:t>
      </w:r>
      <w:r>
        <w:rPr>
          <w:sz w:val="21"/>
        </w:rPr>
        <w:t>。</w:t>
      </w:r>
    </w:p>
    <w:p w14:paraId="4255CD7F">
      <w:pPr>
        <w:shd w:val="clear" w:color="auto" w:fill="auto"/>
        <w:spacing w:line="360" w:lineRule="auto"/>
        <w:jc w:val="left"/>
        <w:textAlignment w:val="center"/>
        <w:rPr>
          <w:rFonts w:hint="eastAsia" w:ascii="Times New Roman" w:hAnsi="Times New Roman" w:eastAsia="宋体" w:cs="Times New Roman"/>
          <w:b/>
          <w:color w:val="0070C0"/>
          <w:shd w:val="clear" w:color="auto" w:fill="auto"/>
          <w:lang w:eastAsia="zh-CN"/>
        </w:rPr>
      </w:pPr>
    </w:p>
    <w:p w14:paraId="2647EC6B">
      <w:pPr>
        <w:shd w:val="clear" w:color="auto" w:fill="auto"/>
        <w:spacing w:line="360" w:lineRule="auto"/>
        <w:rPr>
          <w:rFonts w:ascii="Times New Roman" w:hAnsi="Times New Roman" w:eastAsia="微软雅黑" w:cs="Times New Roman"/>
          <w:b/>
          <w:bCs/>
          <w:sz w:val="24"/>
          <w:u w:val="double" w:color="588E32"/>
          <w:shd w:val="clear" w:color="auto" w:fill="auto"/>
        </w:rPr>
      </w:pPr>
      <w:r>
        <w:rPr>
          <w:rFonts w:ascii="Times New Roman" w:hAnsi="Times New Roman" w:cs="Times New Roman"/>
          <w:sz w:val="28"/>
          <w:u w:val="double" w:color="F2BA02"/>
          <w:shd w:val="clear" w:color="auto" w:fill="auto"/>
        </w:rPr>
        <mc:AlternateContent>
          <mc:Choice Requires="wpg">
            <w:drawing>
              <wp:inline distT="0" distB="0" distL="114300" distR="114300">
                <wp:extent cx="267335" cy="204470"/>
                <wp:effectExtent l="8890" t="8890" r="9525" b="15240"/>
                <wp:docPr id="62" name="组合 62" descr="学科网 yih21nrnzALNAx1ODbqMbQ=="/>
                <wp:cNvGraphicFramePr/>
                <a:graphic xmlns:a="http://schemas.openxmlformats.org/drawingml/2006/main">
                  <a:graphicData uri="http://schemas.microsoft.com/office/word/2010/wordprocessingGroup">
                    <wpg:wgp>
                      <wpg:cNvGrpSpPr/>
                      <wpg:grpSpPr>
                        <a:xfrm>
                          <a:off x="0" y="0"/>
                          <a:ext cx="267335" cy="204470"/>
                          <a:chOff x="5949" y="26431"/>
                          <a:chExt cx="547" cy="419"/>
                        </a:xfrm>
                      </wpg:grpSpPr>
                      <wps:wsp>
                        <wps:cNvPr id="63" name="菱形 27"/>
                        <wps:cNvSpPr/>
                        <wps:spPr>
                          <a:xfrm>
                            <a:off x="6080" y="26434"/>
                            <a:ext cx="416" cy="416"/>
                          </a:xfrm>
                          <a:prstGeom prst="diamond">
                            <a:avLst/>
                          </a:prstGeom>
                          <a:solidFill>
                            <a:srgbClr val="218854"/>
                          </a:solidFill>
                          <a:ln>
                            <a:solidFill>
                              <a:schemeClr val="accent2"/>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64" name="菱形 28"/>
                        <wps:cNvSpPr/>
                        <wps:spPr>
                          <a:xfrm>
                            <a:off x="5949" y="26431"/>
                            <a:ext cx="416" cy="416"/>
                          </a:xfrm>
                          <a:prstGeom prst="diamond">
                            <a:avLst/>
                          </a:prstGeom>
                          <a:noFill/>
                          <a:ln>
                            <a:solidFill>
                              <a:schemeClr val="accent2"/>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height:16.1pt;width:21.05pt;" coordorigin="5949,26431" coordsize="547,419" o:gfxdata="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">
                <o:lock v:ext="edit" aspectratio="f"/>
                <v:shape id="菱形 27" o:spid="_x0000_s1026" o:spt="4" type="#_x0000_t4" style="position:absolute;left:6080;top:26434;height:416;width:416;v-text-anchor:middle;" fillcolor="#218854" filled="t" stroked="t" coordsize="21600,21600" o:gfxdata="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KAyO74A&#10;AADbAAAADwAAAAAAAAABACAAAAAiAAAAZHJzL2Rvd25yZXYueG1sUEsBAhQAFAAAAAgAh07iQDMv&#10;BZ47AAAAOQAAABAAAAAAAAAAAQAgAAAADQEAAGRycy9zaGFwZXhtbC54bWxQSwUGAAAAAAYABgBb&#10;AQAAtwMAAAAA&#10;">
                  <v:fill on="t" focussize="0,0"/>
                  <v:stroke weight="1pt" color="#EE822F [3205]" miterlimit="8" joinstyle="miter"/>
                  <v:imagedata o:title=""/>
                  <o:lock v:ext="edit" aspectratio="f"/>
                </v:shape>
                <v:shape id="菱形 28" o:spid="_x0000_s1026" o:spt="4" type="#_x0000_t4" style="position:absolute;left:5949;top:26431;height:416;width:416;v-text-anchor:middle;" filled="f" stroked="t" coordsize="21600,21600" o:gfxdata="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VTIsvQAA&#10;ANsAAAAPAAAAAAAAAAEAIAAAACIAAABkcnMvZG93bnJldi54bWxQSwECFAAUAAAACACHTuJAMy8F&#10;njsAAAA5AAAAEAAAAAAAAAABACAAAAAMAQAAZHJzL3NoYXBleG1sLnhtbFBLBQYAAAAABgAGAFsB&#10;AAC2AwAAAAA=&#10;">
                  <v:fill on="f" focussize="0,0"/>
                  <v:stroke weight="1pt" color="#EE822F [3205]" miterlimit="8" joinstyle="miter"/>
                  <v:imagedata o:title=""/>
                  <o:lock v:ext="edit" aspectratio="f"/>
                </v:shape>
                <w10:wrap type="none"/>
                <w10:anchorlock/>
              </v:group>
            </w:pict>
          </mc:Fallback>
        </mc:AlternateContent>
      </w:r>
      <w:r>
        <w:rPr>
          <w:rFonts w:ascii="Times New Roman" w:hAnsi="Times New Roman" w:eastAsia="微软雅黑" w:cs="Times New Roman"/>
          <w:b/>
          <w:bCs/>
          <w:sz w:val="24"/>
          <w:u w:val="double" w:color="588E32"/>
          <w:shd w:val="clear" w:color="auto" w:fill="auto"/>
        </w:rPr>
        <w:t>方法透视</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2549"/>
        <w:gridCol w:w="6732"/>
      </w:tblGrid>
      <w:tr w14:paraId="56310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675" w:type="dxa"/>
            <w:shd w:val="clear" w:color="auto" w:fill="FEF2CB" w:themeFill="accent3" w:themeFillTint="32"/>
            <w:vAlign w:val="center"/>
          </w:tcPr>
          <w:p w14:paraId="3CE5EFA3">
            <w:pPr>
              <w:shd w:val="clear" w:color="auto" w:fill="auto"/>
              <w:spacing w:line="360" w:lineRule="auto"/>
              <w:jc w:val="center"/>
              <w:rPr>
                <w:rFonts w:ascii="Times New Roman" w:hAnsi="Times New Roman" w:eastAsia="微软雅黑" w:cs="Times New Roman"/>
                <w:b/>
                <w:bCs/>
                <w:color w:val="218854"/>
                <w:szCs w:val="21"/>
                <w:shd w:val="clear" w:color="auto" w:fill="auto"/>
              </w:rPr>
            </w:pPr>
            <w:r>
              <w:rPr>
                <w:rFonts w:ascii="Times New Roman" w:hAnsi="Times New Roman" w:eastAsia="微软雅黑" w:cs="Times New Roman"/>
                <w:b/>
                <w:bCs/>
                <w:color w:val="218854"/>
                <w:sz w:val="22"/>
                <w:szCs w:val="22"/>
                <w:shd w:val="clear" w:color="auto" w:fill="auto"/>
              </w:rPr>
              <w:t>解题思路</w:t>
            </w:r>
          </w:p>
        </w:tc>
        <w:tc>
          <w:tcPr>
            <w:tcW w:w="9281" w:type="dxa"/>
            <w:gridSpan w:val="2"/>
          </w:tcPr>
          <w:p w14:paraId="3C29784E">
            <w:pPr>
              <w:pStyle w:val="2"/>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376" w:lineRule="atLeast"/>
              <w:ind w:left="0" w:right="0" w:firstLine="0"/>
              <w:textAlignment w:val="auto"/>
              <w:rPr>
                <w:rFonts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第一步：识别能源类型</w:t>
            </w:r>
          </w:p>
          <w:p w14:paraId="5E21FFDD">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1.</w:t>
            </w:r>
            <w:r>
              <w:rPr>
                <w:rStyle w:val="11"/>
                <w:rFonts w:ascii="Segoe UI" w:hAnsi="Segoe UI" w:eastAsia="Segoe UI" w:cs="Segoe UI"/>
                <w:b/>
                <w:bCs/>
                <w:i w:val="0"/>
                <w:iCs w:val="0"/>
                <w:caps w:val="0"/>
                <w:color w:val="0F1115"/>
                <w:spacing w:val="0"/>
                <w:sz w:val="20"/>
                <w:szCs w:val="20"/>
                <w:shd w:val="clear" w:color="auto" w:fill="FFFFFF"/>
              </w:rPr>
              <w:t>化石能源</w:t>
            </w:r>
            <w:r>
              <w:rPr>
                <w:rFonts w:hint="default" w:ascii="Segoe UI" w:hAnsi="Segoe UI" w:eastAsia="Segoe UI" w:cs="Segoe UI"/>
                <w:i w:val="0"/>
                <w:iCs w:val="0"/>
                <w:caps w:val="0"/>
                <w:color w:val="0F1115"/>
                <w:spacing w:val="0"/>
                <w:sz w:val="20"/>
                <w:szCs w:val="20"/>
                <w:shd w:val="clear" w:color="auto" w:fill="FFFFFF"/>
              </w:rPr>
              <w:t>：煤、石油、天然气（不可再生）。</w:t>
            </w:r>
          </w:p>
          <w:p w14:paraId="72A58413">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2.</w:t>
            </w:r>
            <w:r>
              <w:rPr>
                <w:rStyle w:val="11"/>
                <w:rFonts w:hint="default" w:ascii="Segoe UI" w:hAnsi="Segoe UI" w:eastAsia="Segoe UI" w:cs="Segoe UI"/>
                <w:b/>
                <w:bCs/>
                <w:i w:val="0"/>
                <w:iCs w:val="0"/>
                <w:caps w:val="0"/>
                <w:color w:val="0F1115"/>
                <w:spacing w:val="0"/>
                <w:sz w:val="20"/>
                <w:szCs w:val="20"/>
                <w:shd w:val="clear" w:color="auto" w:fill="FFFFFF"/>
              </w:rPr>
              <w:t>清洁能源</w:t>
            </w:r>
            <w:r>
              <w:rPr>
                <w:rFonts w:hint="default" w:ascii="Segoe UI" w:hAnsi="Segoe UI" w:eastAsia="Segoe UI" w:cs="Segoe UI"/>
                <w:i w:val="0"/>
                <w:iCs w:val="0"/>
                <w:caps w:val="0"/>
                <w:color w:val="0F1115"/>
                <w:spacing w:val="0"/>
                <w:sz w:val="20"/>
                <w:szCs w:val="20"/>
                <w:shd w:val="clear" w:color="auto" w:fill="FFFFFF"/>
              </w:rPr>
              <w:t>：氢能、太阳能、风能、地热能、潮汐能、生物质能（可再生或低污染）。</w:t>
            </w:r>
          </w:p>
          <w:p w14:paraId="337BDBA3">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i w:val="0"/>
                <w:iCs w:val="0"/>
                <w:caps w:val="0"/>
                <w:color w:val="0F1115"/>
                <w:spacing w:val="0"/>
                <w:sz w:val="20"/>
                <w:szCs w:val="20"/>
                <w:shd w:val="clear" w:color="auto" w:fill="FFFFFF"/>
              </w:rPr>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3.</w:t>
            </w:r>
            <w:r>
              <w:rPr>
                <w:rStyle w:val="11"/>
                <w:rFonts w:hint="default" w:ascii="Segoe UI" w:hAnsi="Segoe UI" w:eastAsia="Segoe UI" w:cs="Segoe UI"/>
                <w:b/>
                <w:bCs/>
                <w:i w:val="0"/>
                <w:iCs w:val="0"/>
                <w:caps w:val="0"/>
                <w:color w:val="0F1115"/>
                <w:spacing w:val="0"/>
                <w:sz w:val="20"/>
                <w:szCs w:val="20"/>
                <w:shd w:val="clear" w:color="auto" w:fill="FFFFFF"/>
              </w:rPr>
              <w:t>二次能源</w:t>
            </w:r>
            <w:r>
              <w:rPr>
                <w:rFonts w:hint="default" w:ascii="Segoe UI" w:hAnsi="Segoe UI" w:eastAsia="Segoe UI" w:cs="Segoe UI"/>
                <w:i w:val="0"/>
                <w:iCs w:val="0"/>
                <w:caps w:val="0"/>
                <w:color w:val="0F1115"/>
                <w:spacing w:val="0"/>
                <w:sz w:val="20"/>
                <w:szCs w:val="20"/>
                <w:shd w:val="clear" w:color="auto" w:fill="FFFFFF"/>
              </w:rPr>
              <w:t>：电能、氢能（由一次能源转化而来）。</w:t>
            </w:r>
          </w:p>
          <w:p w14:paraId="65FE9430">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第二步：提取材料中的关键信息</w:t>
            </w:r>
          </w:p>
          <w:p w14:paraId="6C08EDFE">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hint="default" w:ascii="Segoe UI" w:hAnsi="Segoe UI" w:eastAsia="Segoe UI" w:cs="Segoe UI"/>
                <w:i w:val="0"/>
                <w:iCs w:val="0"/>
                <w:caps w:val="0"/>
                <w:color w:val="0F1115"/>
                <w:spacing w:val="0"/>
                <w:sz w:val="20"/>
                <w:szCs w:val="20"/>
                <w:shd w:val="clear" w:color="auto" w:fill="FFFFFF"/>
              </w:rPr>
              <w:t>能源的名称、成分、燃烧产物、获取方式、优缺点。</w:t>
            </w:r>
          </w:p>
          <w:p w14:paraId="3EC3317D">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数字信息：热值、排放量、转化效率等（可能用于计算）。</w:t>
            </w:r>
          </w:p>
          <w:p w14:paraId="6D10EC38">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i w:val="0"/>
                <w:iCs w:val="0"/>
                <w:caps w:val="0"/>
                <w:color w:val="0F1115"/>
                <w:spacing w:val="0"/>
                <w:sz w:val="20"/>
                <w:szCs w:val="20"/>
                <w:shd w:val="clear" w:color="auto" w:fill="FFFFFF"/>
              </w:rPr>
            </w:pPr>
            <w:r>
              <w:rPr>
                <w:rFonts w:hint="eastAsia" w:ascii="Segoe UI" w:hAnsi="Segoe UI" w:eastAsia="宋体" w:cs="Segoe UI"/>
                <w:i w:val="0"/>
                <w:iCs w:val="0"/>
                <w:caps w:val="0"/>
                <w:color w:val="0F1115"/>
                <w:spacing w:val="0"/>
                <w:sz w:val="20"/>
                <w:szCs w:val="20"/>
                <w:shd w:val="clear" w:color="auto" w:fill="FFFFFF"/>
                <w:lang w:val="en-US" w:eastAsia="zh-CN"/>
              </w:rPr>
              <w:t>3.</w:t>
            </w:r>
            <w:r>
              <w:rPr>
                <w:rFonts w:hint="default" w:ascii="Segoe UI" w:hAnsi="Segoe UI" w:eastAsia="Segoe UI" w:cs="Segoe UI"/>
                <w:i w:val="0"/>
                <w:iCs w:val="0"/>
                <w:caps w:val="0"/>
                <w:color w:val="0F1115"/>
                <w:spacing w:val="0"/>
                <w:sz w:val="20"/>
                <w:szCs w:val="20"/>
                <w:shd w:val="clear" w:color="auto" w:fill="FFFFFF"/>
              </w:rPr>
              <w:t>技术原理：如“光解水制氢”“甲烷重整”“碳捕捉”等。</w:t>
            </w:r>
          </w:p>
          <w:p w14:paraId="4358F880">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第三步：联系教材核心知识</w:t>
            </w:r>
          </w:p>
          <w:p w14:paraId="44BB795F">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1.</w:t>
            </w:r>
            <w:r>
              <w:rPr>
                <w:rStyle w:val="11"/>
                <w:rFonts w:hint="default" w:ascii="Segoe UI" w:hAnsi="Segoe UI" w:eastAsia="Segoe UI" w:cs="Segoe UI"/>
                <w:b/>
                <w:bCs/>
                <w:i w:val="0"/>
                <w:iCs w:val="0"/>
                <w:caps w:val="0"/>
                <w:color w:val="0F1115"/>
                <w:spacing w:val="0"/>
                <w:sz w:val="20"/>
                <w:szCs w:val="20"/>
                <w:shd w:val="clear" w:color="auto" w:fill="FFFFFF"/>
              </w:rPr>
              <w:t>燃烧条件</w:t>
            </w:r>
            <w:r>
              <w:rPr>
                <w:rFonts w:hint="default" w:ascii="Segoe UI" w:hAnsi="Segoe UI" w:eastAsia="Segoe UI" w:cs="Segoe UI"/>
                <w:i w:val="0"/>
                <w:iCs w:val="0"/>
                <w:caps w:val="0"/>
                <w:color w:val="0F1115"/>
                <w:spacing w:val="0"/>
                <w:sz w:val="20"/>
                <w:szCs w:val="20"/>
                <w:shd w:val="clear" w:color="auto" w:fill="FFFFFF"/>
              </w:rPr>
              <w:t>：可燃物、氧气、温度达到着火点。</w:t>
            </w:r>
          </w:p>
          <w:p w14:paraId="0644AB26">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2.</w:t>
            </w:r>
            <w:r>
              <w:rPr>
                <w:rStyle w:val="11"/>
                <w:rFonts w:hint="default" w:ascii="Segoe UI" w:hAnsi="Segoe UI" w:eastAsia="Segoe UI" w:cs="Segoe UI"/>
                <w:b/>
                <w:bCs/>
                <w:i w:val="0"/>
                <w:iCs w:val="0"/>
                <w:caps w:val="0"/>
                <w:color w:val="0F1115"/>
                <w:spacing w:val="0"/>
                <w:sz w:val="20"/>
                <w:szCs w:val="20"/>
                <w:shd w:val="clear" w:color="auto" w:fill="FFFFFF"/>
              </w:rPr>
              <w:t>燃料充分燃烧措施</w:t>
            </w:r>
            <w:r>
              <w:rPr>
                <w:rFonts w:hint="default" w:ascii="Segoe UI" w:hAnsi="Segoe UI" w:eastAsia="Segoe UI" w:cs="Segoe UI"/>
                <w:i w:val="0"/>
                <w:iCs w:val="0"/>
                <w:caps w:val="0"/>
                <w:color w:val="0F1115"/>
                <w:spacing w:val="0"/>
                <w:sz w:val="20"/>
                <w:szCs w:val="20"/>
                <w:shd w:val="clear" w:color="auto" w:fill="FFFFFF"/>
              </w:rPr>
              <w:t>：提供充足氧气、增大接触面积。</w:t>
            </w:r>
          </w:p>
          <w:p w14:paraId="599E9A0B">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3.</w:t>
            </w:r>
            <w:r>
              <w:rPr>
                <w:rStyle w:val="11"/>
                <w:rFonts w:hint="default" w:ascii="Segoe UI" w:hAnsi="Segoe UI" w:eastAsia="Segoe UI" w:cs="Segoe UI"/>
                <w:b/>
                <w:bCs/>
                <w:i w:val="0"/>
                <w:iCs w:val="0"/>
                <w:caps w:val="0"/>
                <w:color w:val="0F1115"/>
                <w:spacing w:val="0"/>
                <w:sz w:val="20"/>
                <w:szCs w:val="20"/>
                <w:shd w:val="clear" w:color="auto" w:fill="FFFFFF"/>
              </w:rPr>
              <w:t>氢能优点</w:t>
            </w:r>
            <w:r>
              <w:rPr>
                <w:rFonts w:hint="default" w:ascii="Segoe UI" w:hAnsi="Segoe UI" w:eastAsia="Segoe UI" w:cs="Segoe UI"/>
                <w:i w:val="0"/>
                <w:iCs w:val="0"/>
                <w:caps w:val="0"/>
                <w:color w:val="0F1115"/>
                <w:spacing w:val="0"/>
                <w:sz w:val="20"/>
                <w:szCs w:val="20"/>
                <w:shd w:val="clear" w:color="auto" w:fill="FFFFFF"/>
              </w:rPr>
              <w:t>：热值高、产物是水无污染、原料来源广；</w:t>
            </w:r>
            <w:r>
              <w:rPr>
                <w:rStyle w:val="11"/>
                <w:rFonts w:hint="default" w:ascii="Segoe UI" w:hAnsi="Segoe UI" w:eastAsia="Segoe UI" w:cs="Segoe UI"/>
                <w:b/>
                <w:bCs/>
                <w:i w:val="0"/>
                <w:iCs w:val="0"/>
                <w:caps w:val="0"/>
                <w:color w:val="0F1115"/>
                <w:spacing w:val="0"/>
                <w:sz w:val="20"/>
                <w:szCs w:val="20"/>
                <w:shd w:val="clear" w:color="auto" w:fill="FFFFFF"/>
              </w:rPr>
              <w:t>缺点</w:t>
            </w:r>
            <w:r>
              <w:rPr>
                <w:rFonts w:hint="default" w:ascii="Segoe UI" w:hAnsi="Segoe UI" w:eastAsia="Segoe UI" w:cs="Segoe UI"/>
                <w:i w:val="0"/>
                <w:iCs w:val="0"/>
                <w:caps w:val="0"/>
                <w:color w:val="0F1115"/>
                <w:spacing w:val="0"/>
                <w:sz w:val="20"/>
                <w:szCs w:val="20"/>
                <w:shd w:val="clear" w:color="auto" w:fill="FFFFFF"/>
              </w:rPr>
              <w:t>：制取成本高、储存运输困难。</w:t>
            </w:r>
          </w:p>
          <w:p w14:paraId="092AB82B">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4.</w:t>
            </w:r>
            <w:r>
              <w:rPr>
                <w:rStyle w:val="11"/>
                <w:rFonts w:hint="default" w:ascii="Segoe UI" w:hAnsi="Segoe UI" w:eastAsia="Segoe UI" w:cs="Segoe UI"/>
                <w:b/>
                <w:bCs/>
                <w:i w:val="0"/>
                <w:iCs w:val="0"/>
                <w:caps w:val="0"/>
                <w:color w:val="0F1115"/>
                <w:spacing w:val="0"/>
                <w:sz w:val="20"/>
                <w:szCs w:val="20"/>
                <w:shd w:val="clear" w:color="auto" w:fill="FFFFFF"/>
              </w:rPr>
              <w:t>温室效应</w:t>
            </w:r>
            <w:r>
              <w:rPr>
                <w:rFonts w:hint="default" w:ascii="Segoe UI" w:hAnsi="Segoe UI" w:eastAsia="Segoe UI" w:cs="Segoe UI"/>
                <w:i w:val="0"/>
                <w:iCs w:val="0"/>
                <w:caps w:val="0"/>
                <w:color w:val="0F1115"/>
                <w:spacing w:val="0"/>
                <w:sz w:val="20"/>
                <w:szCs w:val="20"/>
                <w:shd w:val="clear" w:color="auto" w:fill="FFFFFF"/>
              </w:rPr>
              <w:t>：CO₂、CH₄等气体排放过多导致。</w:t>
            </w:r>
          </w:p>
          <w:p w14:paraId="6ED0AC00">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i w:val="0"/>
                <w:iCs w:val="0"/>
                <w:caps w:val="0"/>
                <w:color w:val="0F1115"/>
                <w:spacing w:val="0"/>
                <w:sz w:val="20"/>
                <w:szCs w:val="20"/>
                <w:shd w:val="clear" w:color="auto" w:fill="FFFFFF"/>
              </w:rPr>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5.</w:t>
            </w:r>
            <w:r>
              <w:rPr>
                <w:rStyle w:val="11"/>
                <w:rFonts w:hint="default" w:ascii="Segoe UI" w:hAnsi="Segoe UI" w:eastAsia="Segoe UI" w:cs="Segoe UI"/>
                <w:b/>
                <w:bCs/>
                <w:i w:val="0"/>
                <w:iCs w:val="0"/>
                <w:caps w:val="0"/>
                <w:color w:val="0F1115"/>
                <w:spacing w:val="0"/>
                <w:sz w:val="20"/>
                <w:szCs w:val="20"/>
                <w:shd w:val="clear" w:color="auto" w:fill="FFFFFF"/>
              </w:rPr>
              <w:t>酸雨</w:t>
            </w:r>
            <w:r>
              <w:rPr>
                <w:rFonts w:hint="default" w:ascii="Segoe UI" w:hAnsi="Segoe UI" w:eastAsia="Segoe UI" w:cs="Segoe UI"/>
                <w:i w:val="0"/>
                <w:iCs w:val="0"/>
                <w:caps w:val="0"/>
                <w:color w:val="0F1115"/>
                <w:spacing w:val="0"/>
                <w:sz w:val="20"/>
                <w:szCs w:val="20"/>
                <w:shd w:val="clear" w:color="auto" w:fill="FFFFFF"/>
              </w:rPr>
              <w:t>：SO₂、NOₓ排放导致。</w:t>
            </w:r>
          </w:p>
          <w:p w14:paraId="5DF56389">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第四步：规范作答</w:t>
            </w:r>
          </w:p>
          <w:p w14:paraId="5D3C6433">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hint="default" w:ascii="Segoe UI" w:hAnsi="Segoe UI" w:eastAsia="Segoe UI" w:cs="Segoe UI"/>
                <w:i w:val="0"/>
                <w:iCs w:val="0"/>
                <w:caps w:val="0"/>
                <w:color w:val="0F1115"/>
                <w:spacing w:val="0"/>
                <w:sz w:val="20"/>
                <w:szCs w:val="20"/>
                <w:shd w:val="clear" w:color="auto" w:fill="FFFFFF"/>
              </w:rPr>
              <w:t>化学方程式注意条件、配平、气体符号。</w:t>
            </w:r>
          </w:p>
          <w:p w14:paraId="0B4B5E89">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sz w:val="21"/>
                <w:szCs w:val="21"/>
                <w:shd w:val="clear" w:color="auto" w:fill="auto"/>
              </w:rPr>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评价类题目从“环保、节能、经济、安全”多角度分析。</w:t>
            </w:r>
          </w:p>
        </w:tc>
      </w:tr>
      <w:tr w14:paraId="4E26E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FEF2CB" w:themeFill="accent3" w:themeFillTint="32"/>
            <w:vAlign w:val="center"/>
          </w:tcPr>
          <w:p w14:paraId="5CD719FD">
            <w:pPr>
              <w:shd w:val="clear" w:color="auto" w:fill="auto"/>
              <w:spacing w:line="360" w:lineRule="auto"/>
              <w:jc w:val="center"/>
              <w:rPr>
                <w:rFonts w:ascii="Times New Roman" w:hAnsi="Times New Roman" w:eastAsia="微软雅黑" w:cs="Times New Roman"/>
                <w:b/>
                <w:bCs/>
                <w:color w:val="218854"/>
                <w:szCs w:val="21"/>
                <w:shd w:val="clear" w:color="auto" w:fill="auto"/>
              </w:rPr>
            </w:pPr>
            <w:r>
              <w:rPr>
                <w:rFonts w:ascii="Times New Roman" w:hAnsi="Times New Roman" w:eastAsia="微软雅黑" w:cs="Times New Roman"/>
                <w:b/>
                <w:bCs/>
                <w:color w:val="218854"/>
                <w:szCs w:val="21"/>
                <w:shd w:val="clear" w:color="auto" w:fill="auto"/>
              </w:rPr>
              <w:t>答题模板</w:t>
            </w:r>
          </w:p>
        </w:tc>
        <w:tc>
          <w:tcPr>
            <w:tcW w:w="2549" w:type="dxa"/>
            <w:vAlign w:val="center"/>
          </w:tcPr>
          <w:p w14:paraId="599DC78C">
            <w:pPr>
              <w:pStyle w:val="3"/>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40" w:lineRule="auto"/>
              <w:ind w:left="0" w:right="0" w:firstLine="0"/>
              <w:textAlignment w:val="auto"/>
              <w:rPr>
                <w:rFonts w:hint="eastAsia" w:ascii="宋体" w:hAnsi="宋体" w:eastAsia="宋体" w:cs="宋体"/>
                <w:sz w:val="21"/>
                <w:szCs w:val="21"/>
                <w:shd w:val="clear" w:color="auto" w:fill="auto"/>
                <w:lang w:eastAsia="zh-CN"/>
              </w:rPr>
            </w:pPr>
            <w:r>
              <w:rPr>
                <w:rFonts w:hint="eastAsia" w:ascii="宋体" w:hAnsi="宋体" w:eastAsia="宋体" w:cs="宋体"/>
                <w:sz w:val="21"/>
                <w:szCs w:val="21"/>
                <w:shd w:val="clear" w:color="auto" w:fill="auto"/>
                <w:lang w:eastAsia="zh-CN"/>
              </w:rPr>
              <w:t>能源分类与特点</w:t>
            </w:r>
          </w:p>
        </w:tc>
        <w:tc>
          <w:tcPr>
            <w:tcW w:w="6732" w:type="dxa"/>
          </w:tcPr>
          <w:p w14:paraId="773C0EF4">
            <w:pPr>
              <w:keepNext w:val="0"/>
              <w:keepLines w:val="0"/>
              <w:pageBreakBefore w:val="0"/>
              <w:shd w:val="clear" w:color="auto" w:fill="auto"/>
              <w:kinsoku/>
              <w:wordWrap/>
              <w:overflowPunct/>
              <w:topLinePunct w:val="0"/>
              <w:autoSpaceDE/>
              <w:autoSpaceDN/>
              <w:bidi w:val="0"/>
              <w:adjustRightInd/>
              <w:snapToGrid/>
              <w:spacing w:line="240" w:lineRule="auto"/>
              <w:textAlignment w:val="auto"/>
              <w:rPr>
                <w:rFonts w:hint="eastAsia" w:ascii="宋体" w:hAnsi="宋体" w:eastAsia="宋体" w:cs="宋体"/>
                <w:b w:val="0"/>
                <w:bCs w:val="0"/>
                <w:sz w:val="21"/>
                <w:szCs w:val="21"/>
                <w:shd w:val="clear" w:color="auto" w:fill="auto"/>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：材料中的“××”属于哪类能源？有什么特点？</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：××属于______（化石能源/清洁能源/可再生能源/不可再生能源）。其特点是______（如“热值高”“污染小”“储量有限”等）。</w:t>
            </w:r>
          </w:p>
        </w:tc>
      </w:tr>
      <w:tr w14:paraId="42E2E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FEF2CB" w:themeFill="accent3" w:themeFillTint="32"/>
            <w:vAlign w:val="center"/>
          </w:tcPr>
          <w:p w14:paraId="50EFAA56">
            <w:pPr>
              <w:shd w:val="clear" w:color="auto" w:fill="auto"/>
              <w:spacing w:line="360" w:lineRule="auto"/>
              <w:jc w:val="center"/>
              <w:rPr>
                <w:rFonts w:ascii="Times New Roman" w:hAnsi="Times New Roman" w:eastAsia="微软雅黑" w:cs="Times New Roman"/>
                <w:b/>
                <w:bCs/>
                <w:color w:val="218854"/>
                <w:szCs w:val="21"/>
                <w:shd w:val="clear" w:color="auto" w:fill="auto"/>
              </w:rPr>
            </w:pPr>
          </w:p>
        </w:tc>
        <w:tc>
          <w:tcPr>
            <w:tcW w:w="2549" w:type="dxa"/>
            <w:vAlign w:val="center"/>
          </w:tcPr>
          <w:p w14:paraId="4DC17129">
            <w:pPr>
              <w:pStyle w:val="3"/>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40" w:lineRule="auto"/>
              <w:ind w:left="0" w:right="0" w:firstLine="0"/>
              <w:textAlignment w:val="auto"/>
              <w:rPr>
                <w:rFonts w:hint="eastAsia" w:ascii="宋体" w:hAnsi="宋体" w:eastAsia="宋体" w:cs="宋体"/>
                <w:bCs/>
                <w:color w:val="000000"/>
                <w:sz w:val="21"/>
                <w:szCs w:val="21"/>
                <w:shd w:val="clear" w:color="auto" w:fill="auto"/>
              </w:rPr>
            </w:pPr>
            <w:r>
              <w:rPr>
                <w:rFonts w:hint="eastAsia" w:ascii="宋体" w:hAnsi="宋体" w:eastAsia="宋体" w:cs="宋体"/>
                <w:bCs/>
                <w:color w:val="000000"/>
                <w:sz w:val="21"/>
                <w:szCs w:val="21"/>
                <w:shd w:val="clear" w:color="auto" w:fill="auto"/>
              </w:rPr>
              <w:t>燃料燃烧的化学方程式</w:t>
            </w:r>
          </w:p>
        </w:tc>
        <w:tc>
          <w:tcPr>
            <w:tcW w:w="6732" w:type="dxa"/>
          </w:tcPr>
          <w:p w14:paraId="5688E2BC">
            <w:pPr>
              <w:pStyle w:val="7"/>
              <w:keepNext w:val="0"/>
              <w:keepLines w:val="0"/>
              <w:widowControl/>
              <w:suppressLineNumbers w:val="0"/>
              <w:shd w:val="clear" w:color="auto" w:fill="FFFFFF"/>
              <w:spacing w:before="0" w:beforeAutospacing="0" w:after="200" w:afterAutospacing="0"/>
              <w:ind w:left="0" w:right="0" w:firstLine="0"/>
              <w:rPr>
                <w:rFonts w:hint="default" w:ascii="Segoe UI" w:hAnsi="Segoe UI" w:eastAsia="Segoe UI" w:cs="Segoe UI"/>
                <w:i w:val="0"/>
                <w:iCs w:val="0"/>
                <w:caps w:val="0"/>
                <w:color w:val="0F1115"/>
                <w:spacing w:val="0"/>
                <w:sz w:val="20"/>
                <w:szCs w:val="20"/>
                <w:shd w:val="clear" w:color="auto" w:fill="FFFFFF"/>
              </w:rPr>
            </w:pPr>
            <w:r>
              <w:rPr>
                <w:rStyle w:val="11"/>
                <w:rFonts w:hint="default"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：写出××燃烧的化学方程式。</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w:t>
            </w:r>
          </w:p>
          <w:p w14:paraId="5346BABA">
            <w:pPr>
              <w:pStyle w:val="7"/>
              <w:keepNext w:val="0"/>
              <w:keepLines w:val="0"/>
              <w:widowControl/>
              <w:suppressLineNumbers w:val="0"/>
              <w:shd w:val="clear" w:color="auto" w:fill="FFFFFF"/>
              <w:spacing w:before="0" w:beforeAutospacing="0" w:after="200" w:afterAutospacing="0"/>
              <w:ind w:left="0" w:right="0" w:firstLine="0"/>
            </w:pPr>
            <w:r>
              <w:rPr>
                <w:rFonts w:hint="default" w:ascii="Segoe UI" w:hAnsi="Segoe UI" w:eastAsia="Segoe UI" w:cs="Segoe UI"/>
                <w:i w:val="0"/>
                <w:iCs w:val="0"/>
                <w:caps w:val="0"/>
                <w:color w:val="0F1115"/>
                <w:spacing w:val="0"/>
                <w:sz w:val="20"/>
                <w:szCs w:val="20"/>
                <w:shd w:val="clear" w:color="auto" w:fill="FFFFFF"/>
              </w:rPr>
              <w:t>甲烷燃烧：CH₄ + 2O₂ =点燃= CO₂ + 2H₂O</w:t>
            </w:r>
          </w:p>
          <w:p w14:paraId="2D12C2B8">
            <w:pPr>
              <w:pStyle w:val="7"/>
              <w:keepNext w:val="0"/>
              <w:keepLines w:val="0"/>
              <w:widowControl/>
              <w:suppressLineNumbers w:val="0"/>
              <w:spacing w:before="0" w:beforeAutospacing="0" w:after="0" w:afterAutospacing="0"/>
              <w:ind w:left="0" w:right="0"/>
            </w:pPr>
            <w:r>
              <w:rPr>
                <w:rFonts w:hint="default" w:ascii="Segoe UI" w:hAnsi="Segoe UI" w:eastAsia="Segoe UI" w:cs="Segoe UI"/>
                <w:i w:val="0"/>
                <w:iCs w:val="0"/>
                <w:caps w:val="0"/>
                <w:color w:val="0F1115"/>
                <w:spacing w:val="0"/>
                <w:sz w:val="20"/>
                <w:szCs w:val="20"/>
                <w:shd w:val="clear" w:color="auto" w:fill="FFFFFF"/>
              </w:rPr>
              <w:t>氢气燃烧：2H₂ + O₂ =点燃= 2H₂O</w:t>
            </w:r>
          </w:p>
          <w:p w14:paraId="3BBCDF7A">
            <w:pPr>
              <w:pStyle w:val="7"/>
              <w:keepNext w:val="0"/>
              <w:keepLines w:val="0"/>
              <w:widowControl/>
              <w:suppressLineNumbers w:val="0"/>
              <w:spacing w:before="0" w:beforeAutospacing="0" w:after="0" w:afterAutospacing="0"/>
              <w:ind w:left="0" w:right="0"/>
              <w:rPr>
                <w:rFonts w:hint="eastAsia" w:ascii="宋体" w:hAnsi="宋体" w:eastAsia="宋体" w:cs="宋体"/>
                <w:b w:val="0"/>
                <w:bCs w:val="0"/>
                <w:color w:val="218854"/>
                <w:sz w:val="21"/>
                <w:szCs w:val="21"/>
                <w:shd w:val="clear" w:color="auto" w:fill="auto"/>
              </w:rPr>
            </w:pPr>
            <w:r>
              <w:rPr>
                <w:rFonts w:hint="default" w:ascii="Segoe UI" w:hAnsi="Segoe UI" w:eastAsia="Segoe UI" w:cs="Segoe UI"/>
                <w:i w:val="0"/>
                <w:iCs w:val="0"/>
                <w:caps w:val="0"/>
                <w:color w:val="0F1115"/>
                <w:spacing w:val="0"/>
                <w:sz w:val="20"/>
                <w:szCs w:val="20"/>
                <w:shd w:val="clear" w:color="auto" w:fill="FFFFFF"/>
              </w:rPr>
              <w:t>乙醇燃烧：C₂H₅OH + 3O₂ =点燃= 2CO₂ + 3H₂O</w:t>
            </w:r>
          </w:p>
        </w:tc>
      </w:tr>
      <w:tr w14:paraId="773FB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atLeast"/>
        </w:trPr>
        <w:tc>
          <w:tcPr>
            <w:tcW w:w="675" w:type="dxa"/>
            <w:vMerge w:val="continue"/>
            <w:shd w:val="clear" w:color="auto" w:fill="FEF2CB" w:themeFill="accent3" w:themeFillTint="32"/>
          </w:tcPr>
          <w:p w14:paraId="2D8FBFFE">
            <w:pPr>
              <w:shd w:val="clear" w:color="auto" w:fill="auto"/>
              <w:spacing w:line="360" w:lineRule="auto"/>
              <w:rPr>
                <w:rFonts w:ascii="Times New Roman" w:hAnsi="Times New Roman" w:eastAsia="微软雅黑" w:cs="Times New Roman"/>
                <w:b/>
                <w:bCs/>
                <w:color w:val="218854"/>
                <w:szCs w:val="21"/>
                <w:shd w:val="clear" w:color="auto" w:fill="auto"/>
              </w:rPr>
            </w:pPr>
          </w:p>
        </w:tc>
        <w:tc>
          <w:tcPr>
            <w:tcW w:w="2549" w:type="dxa"/>
            <w:vAlign w:val="center"/>
          </w:tcPr>
          <w:p w14:paraId="6B4BB943">
            <w:pPr>
              <w:pStyle w:val="3"/>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40" w:lineRule="auto"/>
              <w:ind w:left="0" w:right="0" w:firstLine="0"/>
              <w:textAlignment w:val="auto"/>
              <w:rPr>
                <w:rFonts w:hint="eastAsia" w:ascii="宋体" w:hAnsi="宋体" w:eastAsia="宋体" w:cs="宋体"/>
                <w:bCs/>
                <w:color w:val="000000"/>
                <w:sz w:val="21"/>
                <w:szCs w:val="21"/>
                <w:shd w:val="clear" w:color="auto" w:fill="auto"/>
              </w:rPr>
            </w:pPr>
            <w:r>
              <w:rPr>
                <w:rFonts w:hint="eastAsia" w:ascii="宋体" w:hAnsi="宋体" w:eastAsia="宋体" w:cs="宋体"/>
                <w:bCs/>
                <w:color w:val="000000"/>
                <w:sz w:val="21"/>
                <w:szCs w:val="21"/>
                <w:shd w:val="clear" w:color="auto" w:fill="auto"/>
              </w:rPr>
              <w:t>能源利用的优缺点评价</w:t>
            </w:r>
          </w:p>
        </w:tc>
        <w:tc>
          <w:tcPr>
            <w:tcW w:w="6732" w:type="dxa"/>
          </w:tcPr>
          <w:p w14:paraId="1C983AE8">
            <w:pPr>
              <w:keepNext w:val="0"/>
              <w:keepLines w:val="0"/>
              <w:pageBreakBefore w:val="0"/>
              <w:shd w:val="clear" w:color="auto" w:fill="auto"/>
              <w:kinsoku/>
              <w:wordWrap/>
              <w:overflowPunct/>
              <w:topLinePunct w:val="0"/>
              <w:autoSpaceDE/>
              <w:autoSpaceDN/>
              <w:bidi w:val="0"/>
              <w:adjustRightInd/>
              <w:snapToGrid/>
              <w:spacing w:line="240" w:lineRule="auto"/>
              <w:textAlignment w:val="auto"/>
              <w:rPr>
                <w:rFonts w:hint="eastAsia" w:ascii="宋体" w:hAnsi="宋体" w:eastAsia="宋体" w:cs="宋体"/>
                <w:b w:val="0"/>
                <w:bCs w:val="0"/>
                <w:color w:val="000000"/>
                <w:sz w:val="21"/>
                <w:szCs w:val="21"/>
                <w:shd w:val="clear" w:color="auto" w:fill="auto"/>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：使用××能源的优点和缺点分别是什么？</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优点</w:t>
            </w:r>
            <w:r>
              <w:rPr>
                <w:rFonts w:hint="default" w:ascii="Segoe UI" w:hAnsi="Segoe UI" w:eastAsia="Segoe UI" w:cs="Segoe UI"/>
                <w:i w:val="0"/>
                <w:iCs w:val="0"/>
                <w:caps w:val="0"/>
                <w:color w:val="0F1115"/>
                <w:spacing w:val="0"/>
                <w:sz w:val="20"/>
                <w:szCs w:val="20"/>
                <w:shd w:val="clear" w:color="auto" w:fill="FFFFFF"/>
              </w:rPr>
              <w:t>：① 热值高；② 产物无污染（或污染小）；③ 原料来源广泛；④ 可再生。</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缺点</w:t>
            </w:r>
            <w:r>
              <w:rPr>
                <w:rFonts w:hint="default" w:ascii="Segoe UI" w:hAnsi="Segoe UI" w:eastAsia="Segoe UI" w:cs="Segoe UI"/>
                <w:i w:val="0"/>
                <w:iCs w:val="0"/>
                <w:caps w:val="0"/>
                <w:color w:val="0F1115"/>
                <w:spacing w:val="0"/>
                <w:sz w:val="20"/>
                <w:szCs w:val="20"/>
                <w:shd w:val="clear" w:color="auto" w:fill="FFFFFF"/>
              </w:rPr>
              <w:t>：① 制取成本高；② 储存运输困难；③ 技术不成熟；④ 能量转化效率低。</w:t>
            </w:r>
          </w:p>
        </w:tc>
      </w:tr>
      <w:tr w14:paraId="24762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atLeast"/>
        </w:trPr>
        <w:tc>
          <w:tcPr>
            <w:tcW w:w="675" w:type="dxa"/>
            <w:shd w:val="clear" w:color="auto" w:fill="FEF2CB" w:themeFill="accent3" w:themeFillTint="32"/>
          </w:tcPr>
          <w:p w14:paraId="5D7F2BAB">
            <w:pPr>
              <w:shd w:val="clear" w:color="auto" w:fill="auto"/>
              <w:spacing w:line="360" w:lineRule="auto"/>
              <w:rPr>
                <w:rFonts w:ascii="Times New Roman" w:hAnsi="Times New Roman" w:eastAsia="微软雅黑" w:cs="Times New Roman"/>
                <w:b/>
                <w:bCs/>
                <w:color w:val="218854"/>
                <w:szCs w:val="21"/>
                <w:shd w:val="clear" w:color="auto" w:fill="auto"/>
              </w:rPr>
            </w:pPr>
          </w:p>
        </w:tc>
        <w:tc>
          <w:tcPr>
            <w:tcW w:w="2549" w:type="dxa"/>
            <w:vAlign w:val="center"/>
          </w:tcPr>
          <w:p w14:paraId="1F75BAB3">
            <w:pPr>
              <w:pStyle w:val="3"/>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40" w:lineRule="auto"/>
              <w:ind w:left="0" w:right="0" w:firstLine="0"/>
              <w:textAlignment w:val="auto"/>
              <w:rPr>
                <w:rFonts w:hint="eastAsia" w:ascii="宋体" w:hAnsi="宋体" w:eastAsia="宋体" w:cs="宋体"/>
                <w:bCs/>
                <w:color w:val="000000"/>
                <w:sz w:val="21"/>
                <w:szCs w:val="21"/>
                <w:shd w:val="clear" w:color="auto" w:fill="auto"/>
              </w:rPr>
            </w:pPr>
            <w:r>
              <w:rPr>
                <w:rFonts w:hint="eastAsia" w:ascii="宋体" w:hAnsi="宋体" w:eastAsia="宋体" w:cs="宋体"/>
                <w:bCs/>
                <w:color w:val="000000"/>
                <w:sz w:val="21"/>
                <w:szCs w:val="21"/>
                <w:shd w:val="clear" w:color="auto" w:fill="auto"/>
              </w:rPr>
              <w:t>节能减排措施</w:t>
            </w:r>
          </w:p>
        </w:tc>
        <w:tc>
          <w:tcPr>
            <w:tcW w:w="6732" w:type="dxa"/>
          </w:tcPr>
          <w:p w14:paraId="1B147B13">
            <w:pPr>
              <w:keepNext w:val="0"/>
              <w:keepLines w:val="0"/>
              <w:pageBreakBefore w:val="0"/>
              <w:shd w:val="clear" w:color="auto" w:fill="auto"/>
              <w:kinsoku/>
              <w:wordWrap/>
              <w:overflowPunct/>
              <w:topLinePunct w:val="0"/>
              <w:autoSpaceDE/>
              <w:autoSpaceDN/>
              <w:bidi w:val="0"/>
              <w:adjustRightInd/>
              <w:snapToGrid/>
              <w:spacing w:line="240" w:lineRule="auto"/>
              <w:textAlignment w:val="auto"/>
              <w:rPr>
                <w:rStyle w:val="11"/>
                <w:rFonts w:ascii="Segoe UI" w:hAnsi="Segoe UI" w:eastAsia="Segoe UI" w:cs="Segoe UI"/>
                <w:b/>
                <w:bCs/>
                <w:i w:val="0"/>
                <w:iCs w:val="0"/>
                <w:caps w:val="0"/>
                <w:color w:val="0F1115"/>
                <w:spacing w:val="0"/>
                <w:sz w:val="20"/>
                <w:szCs w:val="20"/>
                <w:shd w:val="clear" w:color="auto" w:fill="FFFFFF"/>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：结合材料，提出两条减缓温室效应（或减少污染）的措施。</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w:t>
            </w:r>
            <w:r>
              <w:rPr>
                <w:rFonts w:hint="default" w:ascii="Segoe UI" w:hAnsi="Segoe UI" w:eastAsia="Segoe UI" w:cs="Segoe UI"/>
                <w:i w:val="0"/>
                <w:iCs w:val="0"/>
                <w:caps w:val="0"/>
                <w:color w:val="0F1115"/>
                <w:spacing w:val="0"/>
                <w:sz w:val="20"/>
                <w:szCs w:val="20"/>
                <w:shd w:val="clear" w:color="auto" w:fill="FFFFFF"/>
              </w:rPr>
              <w:br w:type="textWrapping"/>
            </w:r>
            <w:r>
              <w:rPr>
                <w:rFonts w:hint="default" w:ascii="Segoe UI" w:hAnsi="Segoe UI" w:eastAsia="Segoe UI" w:cs="Segoe UI"/>
                <w:i w:val="0"/>
                <w:iCs w:val="0"/>
                <w:caps w:val="0"/>
                <w:color w:val="0F1115"/>
                <w:spacing w:val="0"/>
                <w:sz w:val="20"/>
                <w:szCs w:val="20"/>
                <w:shd w:val="clear" w:color="auto" w:fill="FFFFFF"/>
              </w:rPr>
              <w:t>① 减少化石燃料的直接燃烧，推广使用清洁能源（如太阳能、氢能）。</w:t>
            </w:r>
            <w:r>
              <w:rPr>
                <w:rFonts w:hint="default" w:ascii="Segoe UI" w:hAnsi="Segoe UI" w:eastAsia="Segoe UI" w:cs="Segoe UI"/>
                <w:i w:val="0"/>
                <w:iCs w:val="0"/>
                <w:caps w:val="0"/>
                <w:color w:val="0F1115"/>
                <w:spacing w:val="0"/>
                <w:sz w:val="20"/>
                <w:szCs w:val="20"/>
                <w:shd w:val="clear" w:color="auto" w:fill="FFFFFF"/>
              </w:rPr>
              <w:br w:type="textWrapping"/>
            </w:r>
            <w:r>
              <w:rPr>
                <w:rFonts w:hint="default" w:ascii="Segoe UI" w:hAnsi="Segoe UI" w:eastAsia="Segoe UI" w:cs="Segoe UI"/>
                <w:i w:val="0"/>
                <w:iCs w:val="0"/>
                <w:caps w:val="0"/>
                <w:color w:val="0F1115"/>
                <w:spacing w:val="0"/>
                <w:sz w:val="20"/>
                <w:szCs w:val="20"/>
                <w:shd w:val="clear" w:color="auto" w:fill="FFFFFF"/>
              </w:rPr>
              <w:t>② 提高燃料利用率（如提供充足氧气、使用节能设备）。</w:t>
            </w:r>
            <w:r>
              <w:rPr>
                <w:rFonts w:hint="default" w:ascii="Segoe UI" w:hAnsi="Segoe UI" w:eastAsia="Segoe UI" w:cs="Segoe UI"/>
                <w:i w:val="0"/>
                <w:iCs w:val="0"/>
                <w:caps w:val="0"/>
                <w:color w:val="0F1115"/>
                <w:spacing w:val="0"/>
                <w:sz w:val="20"/>
                <w:szCs w:val="20"/>
                <w:shd w:val="clear" w:color="auto" w:fill="FFFFFF"/>
              </w:rPr>
              <w:br w:type="textWrapping"/>
            </w:r>
            <w:r>
              <w:rPr>
                <w:rFonts w:hint="default" w:ascii="Segoe UI" w:hAnsi="Segoe UI" w:eastAsia="Segoe UI" w:cs="Segoe UI"/>
                <w:i w:val="0"/>
                <w:iCs w:val="0"/>
                <w:caps w:val="0"/>
                <w:color w:val="0F1115"/>
                <w:spacing w:val="0"/>
                <w:sz w:val="20"/>
                <w:szCs w:val="20"/>
                <w:shd w:val="clear" w:color="auto" w:fill="FFFFFF"/>
              </w:rPr>
              <w:t>③ 植树造林，吸收CO₂。</w:t>
            </w:r>
            <w:r>
              <w:rPr>
                <w:rFonts w:hint="default" w:ascii="Segoe UI" w:hAnsi="Segoe UI" w:eastAsia="Segoe UI" w:cs="Segoe UI"/>
                <w:i w:val="0"/>
                <w:iCs w:val="0"/>
                <w:caps w:val="0"/>
                <w:color w:val="0F1115"/>
                <w:spacing w:val="0"/>
                <w:sz w:val="20"/>
                <w:szCs w:val="20"/>
                <w:shd w:val="clear" w:color="auto" w:fill="FFFFFF"/>
              </w:rPr>
              <w:br w:type="textWrapping"/>
            </w:r>
            <w:r>
              <w:rPr>
                <w:rFonts w:hint="default" w:ascii="Segoe UI" w:hAnsi="Segoe UI" w:eastAsia="Segoe UI" w:cs="Segoe UI"/>
                <w:i w:val="0"/>
                <w:iCs w:val="0"/>
                <w:caps w:val="0"/>
                <w:color w:val="0F1115"/>
                <w:spacing w:val="0"/>
                <w:sz w:val="20"/>
                <w:szCs w:val="20"/>
                <w:shd w:val="clear" w:color="auto" w:fill="FFFFFF"/>
              </w:rPr>
              <w:t>④ 对尾气进行处理（如安装脱硫装置）。</w:t>
            </w:r>
          </w:p>
        </w:tc>
      </w:tr>
      <w:tr w14:paraId="7CCB0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atLeast"/>
        </w:trPr>
        <w:tc>
          <w:tcPr>
            <w:tcW w:w="675" w:type="dxa"/>
            <w:shd w:val="clear" w:color="auto" w:fill="FEF2CB" w:themeFill="accent3" w:themeFillTint="32"/>
          </w:tcPr>
          <w:p w14:paraId="37724F2F">
            <w:pPr>
              <w:shd w:val="clear" w:color="auto" w:fill="auto"/>
              <w:spacing w:line="360" w:lineRule="auto"/>
              <w:rPr>
                <w:rFonts w:ascii="Times New Roman" w:hAnsi="Times New Roman" w:eastAsia="微软雅黑" w:cs="Times New Roman"/>
                <w:b/>
                <w:bCs/>
                <w:color w:val="218854"/>
                <w:szCs w:val="21"/>
                <w:shd w:val="clear" w:color="auto" w:fill="auto"/>
              </w:rPr>
            </w:pPr>
          </w:p>
        </w:tc>
        <w:tc>
          <w:tcPr>
            <w:tcW w:w="2549" w:type="dxa"/>
            <w:vAlign w:val="center"/>
          </w:tcPr>
          <w:p w14:paraId="132290BC">
            <w:pPr>
              <w:pStyle w:val="3"/>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40" w:lineRule="auto"/>
              <w:ind w:left="0" w:right="0" w:firstLine="0"/>
              <w:textAlignment w:val="auto"/>
              <w:rPr>
                <w:rFonts w:hint="eastAsia" w:ascii="宋体" w:hAnsi="宋体" w:eastAsia="宋体" w:cs="宋体"/>
                <w:bCs/>
                <w:color w:val="000000"/>
                <w:sz w:val="21"/>
                <w:szCs w:val="21"/>
                <w:shd w:val="clear" w:color="auto" w:fill="auto"/>
              </w:rPr>
            </w:pPr>
            <w:r>
              <w:rPr>
                <w:rFonts w:hint="eastAsia" w:ascii="宋体" w:hAnsi="宋体" w:eastAsia="宋体" w:cs="宋体"/>
                <w:bCs/>
                <w:color w:val="000000"/>
                <w:sz w:val="21"/>
                <w:szCs w:val="21"/>
                <w:shd w:val="clear" w:color="auto" w:fill="auto"/>
              </w:rPr>
              <w:t>解释燃烧现象或条件</w:t>
            </w:r>
          </w:p>
        </w:tc>
        <w:tc>
          <w:tcPr>
            <w:tcW w:w="6732" w:type="dxa"/>
          </w:tcPr>
          <w:p w14:paraId="4D581B43">
            <w:pPr>
              <w:keepNext w:val="0"/>
              <w:keepLines w:val="0"/>
              <w:pageBreakBefore w:val="0"/>
              <w:shd w:val="clear" w:color="auto" w:fill="auto"/>
              <w:kinsoku/>
              <w:wordWrap/>
              <w:overflowPunct/>
              <w:topLinePunct w:val="0"/>
              <w:autoSpaceDE/>
              <w:autoSpaceDN/>
              <w:bidi w:val="0"/>
              <w:adjustRightInd/>
              <w:snapToGrid/>
              <w:spacing w:line="240" w:lineRule="auto"/>
              <w:textAlignment w:val="auto"/>
              <w:rPr>
                <w:rStyle w:val="11"/>
                <w:rFonts w:ascii="Segoe UI" w:hAnsi="Segoe UI" w:eastAsia="Segoe UI" w:cs="Segoe UI"/>
                <w:b/>
                <w:bCs/>
                <w:i w:val="0"/>
                <w:iCs w:val="0"/>
                <w:caps w:val="0"/>
                <w:color w:val="0F1115"/>
                <w:spacing w:val="0"/>
                <w:sz w:val="20"/>
                <w:szCs w:val="20"/>
                <w:shd w:val="clear" w:color="auto" w:fill="FFFFFF"/>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：为什么××在空气中不能燃烧，而在纯氧中能剧烈燃烧？</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：燃烧需要氧气，纯氧中氧气浓度更高，反应速率更快，燃烧更剧烈。</w:t>
            </w:r>
          </w:p>
        </w:tc>
      </w:tr>
    </w:tbl>
    <w:p w14:paraId="761ADC1C">
      <w:pPr>
        <w:shd w:val="clear" w:color="auto" w:fill="auto"/>
        <w:spacing w:line="360" w:lineRule="auto"/>
        <w:rPr>
          <w:rFonts w:ascii="Times New Roman" w:hAnsi="Times New Roman" w:eastAsia="微软雅黑" w:cs="Times New Roman"/>
          <w:sz w:val="24"/>
          <w:szCs w:val="28"/>
          <w:shd w:val="clear" w:color="auto" w:fill="auto"/>
        </w:rPr>
      </w:pP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28" name="菱形 28" descr="学科网 yih21nrnzALNAx1ODbqMbQ=="/>
                <wp:cNvGraphicFramePr/>
                <a:graphic xmlns:a="http://schemas.openxmlformats.org/drawingml/2006/main">
                  <a:graphicData uri="http://schemas.microsoft.com/office/word/2010/wordprocessingShape">
                    <wps:wsp>
                      <wps:cNvSpPr/>
                      <wps:spPr>
                        <a:xfrm>
                          <a:off x="1819910" y="5572760"/>
                          <a:ext cx="90170" cy="90170"/>
                        </a:xfrm>
                        <a:prstGeom prst="diamond">
                          <a:avLst/>
                        </a:prstGeom>
                        <a:solidFill>
                          <a:srgbClr val="588E32"/>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588E32" filled="t" stroked="f" coordsize="21600,21600" o:gfxdata="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s3wH+M8AAAAD&#10;AQAADwAAAAAAAAABACAAAAAiAAAAZHJzL2Rvd25yZXYueG1sUEsBAhQAFAAAAAgAh07iQHSQzhyX&#10;AgAA6gQAAA4AAAAAAAAAAQAgAAAAHgEAAGRycy9lMm9Eb2MueG1sUEsFBgAAAAAGAAYAWQEAACcG&#10;AAAAAA==&#10;">
                <v:fill on="t" focussize="0,0"/>
                <v:stroke on="f" weight="1pt" miterlimit="8" joinstyle="miter"/>
                <v:imagedata o:title=""/>
                <o:lock v:ext="edit" aspectratio="f"/>
                <w10:wrap type="none"/>
                <w10:anchorlock/>
              </v:shape>
            </w:pict>
          </mc:Fallback>
        </mc:AlternateContent>
      </w:r>
      <w:r>
        <w:rPr>
          <w:rFonts w:ascii="Times New Roman" w:hAnsi="Times New Roman" w:eastAsia="微软雅黑" w:cs="Times New Roman"/>
          <w:b/>
          <w:bCs/>
          <w:sz w:val="24"/>
          <w:u w:val="double" w:color="218854"/>
          <w:shd w:val="clear" w:color="auto" w:fill="auto"/>
        </w:rPr>
        <w:t>变式演练</w:t>
      </w: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30" name="菱形 30" descr="学科网 yih21nrnzALNAx1ODbqMbQ=="/>
                <wp:cNvGraphicFramePr/>
                <a:graphic xmlns:a="http://schemas.openxmlformats.org/drawingml/2006/main">
                  <a:graphicData uri="http://schemas.microsoft.com/office/word/2010/wordprocessingShape">
                    <wps:wsp>
                      <wps:cNvSpPr/>
                      <wps:spPr>
                        <a:xfrm>
                          <a:off x="0" y="0"/>
                          <a:ext cx="90170" cy="90170"/>
                        </a:xfrm>
                        <a:prstGeom prst="diamond">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EE822F" filled="t" stroked="f" coordsize="21600,21600" o:gfxdata="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CifYiD0gAAAAMBAAAPAAAA&#10;AAAAAAEAIAAAACIAAABkcnMvZG93bnJldi54bWxQSwECFAAUAAAACACHTuJAFQfKSI0CAADeBAAA&#10;DgAAAAAAAAABACAAAAAhAQAAZHJzL2Uyb0RvYy54bWxQSwUGAAAAAAYABgBZAQAAIAYAAAAA&#10;">
                <v:fill on="t" focussize="0,0"/>
                <v:stroke on="f" weight="1pt" miterlimit="8" joinstyle="miter"/>
                <v:imagedata o:title=""/>
                <o:lock v:ext="edit" aspectratio="f"/>
                <w10:wrap type="none"/>
                <w10:anchorlock/>
              </v:shape>
            </w:pict>
          </mc:Fallback>
        </mc:AlternateContent>
      </w:r>
    </w:p>
    <w:p w14:paraId="6BEEE87E">
      <w:pPr>
        <w:shd w:val="clear" w:color="auto" w:fill="auto"/>
        <w:spacing w:line="360" w:lineRule="auto"/>
        <w:jc w:val="left"/>
        <w:textAlignment w:val="center"/>
        <w:rPr>
          <w:sz w:val="21"/>
        </w:rPr>
      </w:pPr>
      <w:r>
        <w:rPr>
          <w:rFonts w:ascii="Times New Roman" w:hAnsi="Times New Roman" w:eastAsia="微软雅黑" w:cs="Times New Roman"/>
          <w:b/>
          <w:bCs/>
          <w:color w:val="218854"/>
          <w:szCs w:val="21"/>
          <w:shd w:val="clear" w:color="auto" w:fill="auto"/>
        </w:rPr>
        <w:t>【变式01】</w:t>
      </w:r>
      <w:r>
        <w:rPr>
          <w:sz w:val="21"/>
        </w:rPr>
        <w:t>（2024·辽宁大连·模拟预测）阅读下列短文，回答相关问题。</w:t>
      </w:r>
    </w:p>
    <w:p w14:paraId="39D6142D">
      <w:pPr>
        <w:shd w:val="clear" w:color="auto" w:fill="auto"/>
        <w:spacing w:line="360" w:lineRule="auto"/>
        <w:jc w:val="left"/>
        <w:textAlignment w:val="center"/>
        <w:rPr>
          <w:sz w:val="21"/>
        </w:rPr>
      </w:pPr>
      <w:r>
        <w:rPr>
          <w:sz w:val="21"/>
        </w:rPr>
        <w:t>据央视网报道：2023年7月18日，我国研制出的全球首套一汽解放液氨直喷零碳内燃机实现成功点火。</w:t>
      </w:r>
    </w:p>
    <w:p w14:paraId="50A67DD0">
      <w:pPr>
        <w:shd w:val="clear" w:color="auto" w:fill="auto"/>
        <w:spacing w:line="360" w:lineRule="auto"/>
        <w:jc w:val="left"/>
        <w:textAlignment w:val="center"/>
        <w:rPr>
          <w:sz w:val="21"/>
        </w:rPr>
      </w:pPr>
      <w:r>
        <w:rPr>
          <w:sz w:val="21"/>
        </w:rPr>
        <w:t>氨气作为一种零碳能源具有广泛的应用前景。氨气很容易液化，将氨气常温下加压到1MPa，或者常压下温度降到-33℃，均可将其液化。氨气是极易溶于水、无色、有强烈刺激性气味的气体，对黏膜有刺激作用，其水溶液呈弱碱性。</w:t>
      </w:r>
    </w:p>
    <w:p w14:paraId="33759080">
      <w:pPr>
        <w:shd w:val="clear" w:color="auto" w:fill="auto"/>
        <w:spacing w:line="360" w:lineRule="auto"/>
        <w:jc w:val="left"/>
        <w:textAlignment w:val="center"/>
        <w:rPr>
          <w:sz w:val="21"/>
        </w:rPr>
      </w:pPr>
      <w:r>
        <w:rPr>
          <w:sz w:val="21"/>
        </w:rPr>
        <w:t>传统合成氨：氮气和氢气在</w:t>
      </w:r>
      <w:r>
        <w:object>
          <v:shape id="_x0000_i1026" o:spt="75" alt="eqId4973feee0a3b387c162f46b4282f9f0e" type="#_x0000_t75" style="height:12.55pt;width:51pt;" o:ole="t" filled="f" o:preferrelative="t" stroked="f" coordsize="21600,21600">
            <v:path/>
            <v:fill on="f" focussize="0,0"/>
            <v:stroke on="f" joinstyle="miter"/>
            <v:imagedata r:id="rId14" o:title="eqId4973feee0a3b387c162f46b4282f9f0e"/>
            <o:lock v:ext="edit" aspectratio="t"/>
            <w10:wrap type="none"/>
            <w10:anchorlock/>
          </v:shape>
          <o:OLEObject Type="Embed" ProgID="Equation.DSMT4" ShapeID="_x0000_i1026" DrawAspect="Content" ObjectID="_1468075726" r:id="rId13">
            <o:LockedField>false</o:LockedField>
          </o:OLEObject>
        </w:object>
      </w:r>
      <w:r>
        <w:rPr>
          <w:sz w:val="21"/>
        </w:rPr>
        <w:t>的高压和500℃的高温条件下，用铁作催化剂合成的。德国化学家格哈德·埃特尔揭示了氮气与氢气在催化剂表面合成氨气的反应过程。如图是该反应过程的微观示意图(图中“</w:t>
      </w:r>
      <w:r>
        <w:rPr>
          <w:rFonts w:ascii="Times New Roman" w:hAnsi="Times New Roman" w:eastAsia="Times New Roman" w:cs="Times New Roman"/>
          <w:strike w:val="0"/>
          <w:kern w:val="0"/>
          <w:sz w:val="24"/>
          <w:szCs w:val="24"/>
          <w:u w:val="none"/>
        </w:rPr>
        <w:drawing>
          <wp:inline distT="0" distB="0" distL="114300" distR="114300">
            <wp:extent cx="171450" cy="161925"/>
            <wp:effectExtent l="0" t="0" r="3175" b="12700"/>
            <wp:docPr id="100005" name="图片 100005" descr="@@@4c70ae64-8704-41ed-8078-640fa2cd9c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4c70ae64-8704-41ed-8078-640fa2cd9c23"/>
                    <pic:cNvPicPr>
                      <a:picLocks noChangeAspect="1"/>
                    </pic:cNvPicPr>
                  </pic:nvPicPr>
                  <pic:blipFill>
                    <a:blip r:embed="rId15"/>
                    <a:stretch>
                      <a:fillRect/>
                    </a:stretch>
                  </pic:blipFill>
                  <pic:spPr>
                    <a:xfrm>
                      <a:off x="0" y="0"/>
                      <a:ext cx="171450" cy="161925"/>
                    </a:xfrm>
                    <a:prstGeom prst="rect">
                      <a:avLst/>
                    </a:prstGeom>
                  </pic:spPr>
                </pic:pic>
              </a:graphicData>
            </a:graphic>
          </wp:inline>
        </w:drawing>
      </w:r>
      <w:r>
        <w:rPr>
          <w:sz w:val="21"/>
        </w:rPr>
        <w:t>”表示氮原子，“</w:t>
      </w:r>
      <w:r>
        <w:rPr>
          <w:rFonts w:ascii="Times New Roman" w:hAnsi="Times New Roman" w:eastAsia="Times New Roman" w:cs="Times New Roman"/>
          <w:strike w:val="0"/>
          <w:kern w:val="0"/>
          <w:sz w:val="24"/>
          <w:szCs w:val="24"/>
          <w:u w:val="none"/>
        </w:rPr>
        <w:drawing>
          <wp:inline distT="0" distB="0" distL="114300" distR="114300">
            <wp:extent cx="95250" cy="85725"/>
            <wp:effectExtent l="0" t="0" r="0" b="9525"/>
            <wp:docPr id="100007" name="图片 100007" descr="@@@42bc6507-adb6-4d7c-b134-f06519d4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42bc6507-adb6-4d7c-b134-f06519d41892"/>
                    <pic:cNvPicPr>
                      <a:picLocks noChangeAspect="1"/>
                    </pic:cNvPicPr>
                  </pic:nvPicPr>
                  <pic:blipFill>
                    <a:blip r:embed="rId16"/>
                    <a:stretch>
                      <a:fillRect/>
                    </a:stretch>
                  </pic:blipFill>
                  <pic:spPr>
                    <a:xfrm>
                      <a:off x="0" y="0"/>
                      <a:ext cx="95250" cy="85725"/>
                    </a:xfrm>
                    <a:prstGeom prst="rect">
                      <a:avLst/>
                    </a:prstGeom>
                  </pic:spPr>
                </pic:pic>
              </a:graphicData>
            </a:graphic>
          </wp:inline>
        </w:drawing>
      </w:r>
      <w:r>
        <w:rPr>
          <w:sz w:val="21"/>
        </w:rPr>
        <w:t>”表示氢原子，“</w:t>
      </w:r>
      <w:r>
        <w:rPr>
          <w:rFonts w:ascii="Times New Roman" w:hAnsi="Times New Roman" w:eastAsia="Times New Roman" w:cs="Times New Roman"/>
          <w:strike w:val="0"/>
          <w:kern w:val="0"/>
          <w:sz w:val="24"/>
          <w:szCs w:val="24"/>
          <w:u w:val="none"/>
        </w:rPr>
        <w:drawing>
          <wp:inline distT="0" distB="0" distL="114300" distR="114300">
            <wp:extent cx="581025" cy="85725"/>
            <wp:effectExtent l="0" t="0" r="6350" b="9525"/>
            <wp:docPr id="100009" name="图片 100009" descr="@@@fabbba5b-a4ca-4322-959a-7d18c54fbe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fabbba5b-a4ca-4322-959a-7d18c54fbeec"/>
                    <pic:cNvPicPr>
                      <a:picLocks noChangeAspect="1"/>
                    </pic:cNvPicPr>
                  </pic:nvPicPr>
                  <pic:blipFill>
                    <a:blip r:embed="rId17"/>
                    <a:stretch>
                      <a:fillRect/>
                    </a:stretch>
                  </pic:blipFill>
                  <pic:spPr>
                    <a:xfrm>
                      <a:off x="0" y="0"/>
                      <a:ext cx="581025" cy="85725"/>
                    </a:xfrm>
                    <a:prstGeom prst="rect">
                      <a:avLst/>
                    </a:prstGeom>
                  </pic:spPr>
                </pic:pic>
              </a:graphicData>
            </a:graphic>
          </wp:inline>
        </w:drawing>
      </w:r>
      <w:r>
        <w:rPr>
          <w:sz w:val="21"/>
        </w:rPr>
        <w:t>”表示催化剂)。</w:t>
      </w:r>
    </w:p>
    <w:p w14:paraId="60EA650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76625" cy="419100"/>
            <wp:effectExtent l="0" t="0" r="0" b="9525"/>
            <wp:docPr id="100011" name="图片 100011" descr="@@@a33a4b64-c364-47fe-abad-068fb17085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a33a4b64-c364-47fe-abad-068fb17085d9"/>
                    <pic:cNvPicPr>
                      <a:picLocks noChangeAspect="1"/>
                    </pic:cNvPicPr>
                  </pic:nvPicPr>
                  <pic:blipFill>
                    <a:blip r:embed="rId18"/>
                    <a:stretch>
                      <a:fillRect/>
                    </a:stretch>
                  </pic:blipFill>
                  <pic:spPr>
                    <a:xfrm>
                      <a:off x="0" y="0"/>
                      <a:ext cx="3476625" cy="419100"/>
                    </a:xfrm>
                    <a:prstGeom prst="rect">
                      <a:avLst/>
                    </a:prstGeom>
                  </pic:spPr>
                </pic:pic>
              </a:graphicData>
            </a:graphic>
          </wp:inline>
        </w:drawing>
      </w:r>
    </w:p>
    <w:p w14:paraId="3555892A">
      <w:pPr>
        <w:shd w:val="clear" w:color="auto" w:fill="auto"/>
        <w:spacing w:line="360" w:lineRule="auto"/>
        <w:jc w:val="left"/>
        <w:textAlignment w:val="center"/>
        <w:rPr>
          <w:sz w:val="21"/>
        </w:rPr>
      </w:pPr>
      <w:r>
        <w:rPr>
          <w:sz w:val="21"/>
        </w:rPr>
        <w:t>电解合成氨：以氮气和水为原料，采用电能驱动节能工艺，原料绿色环保。</w:t>
      </w:r>
    </w:p>
    <w:p w14:paraId="6AB2DC29">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05300" cy="2047875"/>
            <wp:effectExtent l="0" t="0" r="12700" b="0"/>
            <wp:docPr id="100013" name="图片 100013" descr="@@@442404be-880e-4830-8cf6-44079ac452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442404be-880e-4830-8cf6-44079ac452df"/>
                    <pic:cNvPicPr>
                      <a:picLocks noChangeAspect="1"/>
                    </pic:cNvPicPr>
                  </pic:nvPicPr>
                  <pic:blipFill>
                    <a:blip r:embed="rId19"/>
                    <a:stretch>
                      <a:fillRect/>
                    </a:stretch>
                  </pic:blipFill>
                  <pic:spPr>
                    <a:xfrm>
                      <a:off x="0" y="0"/>
                      <a:ext cx="4305300" cy="2047875"/>
                    </a:xfrm>
                    <a:prstGeom prst="rect">
                      <a:avLst/>
                    </a:prstGeom>
                  </pic:spPr>
                </pic:pic>
              </a:graphicData>
            </a:graphic>
          </wp:inline>
        </w:drawing>
      </w:r>
    </w:p>
    <w:p w14:paraId="12EBBCD6">
      <w:pPr>
        <w:shd w:val="clear" w:color="auto" w:fill="auto"/>
        <w:spacing w:line="360" w:lineRule="auto"/>
        <w:jc w:val="left"/>
        <w:textAlignment w:val="center"/>
        <w:rPr>
          <w:sz w:val="21"/>
        </w:rPr>
      </w:pPr>
      <w:r>
        <w:rPr>
          <w:sz w:val="21"/>
        </w:rPr>
        <w:t>依据所给信息，回答下列问题：</w:t>
      </w:r>
    </w:p>
    <w:p w14:paraId="6A4134D6">
      <w:pPr>
        <w:shd w:val="clear" w:color="auto" w:fill="auto"/>
        <w:spacing w:line="360" w:lineRule="auto"/>
        <w:jc w:val="left"/>
        <w:textAlignment w:val="center"/>
        <w:rPr>
          <w:sz w:val="21"/>
        </w:rPr>
      </w:pPr>
      <w:r>
        <w:rPr>
          <w:sz w:val="21"/>
        </w:rPr>
        <w:t>(1)写出氨气的物理性质</w:t>
      </w:r>
      <w:r>
        <w:rPr>
          <w:rFonts w:ascii="Times New Roman" w:hAnsi="Times New Roman" w:eastAsia="Times New Roman" w:cs="Times New Roman"/>
          <w:b w:val="0"/>
          <w:sz w:val="21"/>
        </w:rPr>
        <w:t>___________</w:t>
      </w:r>
      <w:r>
        <w:rPr>
          <w:sz w:val="21"/>
        </w:rPr>
        <w:t>(写出1点即可)。</w:t>
      </w:r>
    </w:p>
    <w:p w14:paraId="522C3A43">
      <w:pPr>
        <w:shd w:val="clear" w:color="auto" w:fill="auto"/>
        <w:spacing w:line="360" w:lineRule="auto"/>
        <w:jc w:val="left"/>
        <w:textAlignment w:val="center"/>
        <w:rPr>
          <w:sz w:val="21"/>
        </w:rPr>
      </w:pPr>
      <w:r>
        <w:rPr>
          <w:sz w:val="21"/>
        </w:rPr>
        <w:t>(2)氨气(NH</w:t>
      </w:r>
      <w:r>
        <w:rPr>
          <w:sz w:val="21"/>
          <w:vertAlign w:val="subscript"/>
        </w:rPr>
        <w:t>3</w:t>
      </w:r>
      <w:r>
        <w:rPr>
          <w:sz w:val="21"/>
        </w:rPr>
        <w:t>)中氮元素与氢元素的质量比为</w:t>
      </w:r>
      <w:r>
        <w:rPr>
          <w:rFonts w:ascii="Times New Roman" w:hAnsi="Times New Roman" w:eastAsia="Times New Roman" w:cs="Times New Roman"/>
          <w:b w:val="0"/>
          <w:sz w:val="21"/>
        </w:rPr>
        <w:t>___________</w:t>
      </w:r>
      <w:r>
        <w:rPr>
          <w:sz w:val="21"/>
        </w:rPr>
        <w:t>。</w:t>
      </w:r>
    </w:p>
    <w:p w14:paraId="1A7B4EBD">
      <w:pPr>
        <w:shd w:val="clear" w:color="auto" w:fill="auto"/>
        <w:spacing w:line="360" w:lineRule="auto"/>
        <w:jc w:val="left"/>
        <w:textAlignment w:val="center"/>
        <w:rPr>
          <w:sz w:val="21"/>
        </w:rPr>
      </w:pPr>
      <w:r>
        <w:rPr>
          <w:sz w:val="21"/>
        </w:rPr>
        <w:t>(3)氨气燃烧时生成水和氮气，说明氨气具有</w:t>
      </w:r>
      <w:r>
        <w:rPr>
          <w:rFonts w:ascii="Times New Roman" w:hAnsi="Times New Roman" w:eastAsia="Times New Roman" w:cs="Times New Roman"/>
          <w:b w:val="0"/>
          <w:sz w:val="21"/>
        </w:rPr>
        <w:t>___________</w:t>
      </w:r>
      <w:r>
        <w:rPr>
          <w:sz w:val="21"/>
        </w:rPr>
        <w:t>(填“可燃性”或“助燃性”)。</w:t>
      </w:r>
    </w:p>
    <w:p w14:paraId="68A937F5">
      <w:pPr>
        <w:shd w:val="clear" w:color="auto" w:fill="auto"/>
        <w:spacing w:line="360" w:lineRule="auto"/>
        <w:jc w:val="left"/>
        <w:textAlignment w:val="center"/>
        <w:rPr>
          <w:sz w:val="21"/>
        </w:rPr>
      </w:pPr>
      <w:r>
        <w:rPr>
          <w:sz w:val="21"/>
        </w:rPr>
        <w:t>(4)根据传统合成氨的微观示意图，化学反应前后种类、数目没有改变的微粒是</w:t>
      </w:r>
      <w:r>
        <w:rPr>
          <w:rFonts w:ascii="Times New Roman" w:hAnsi="Times New Roman" w:eastAsia="Times New Roman" w:cs="Times New Roman"/>
          <w:b w:val="0"/>
          <w:sz w:val="21"/>
        </w:rPr>
        <w:t>___________</w:t>
      </w:r>
      <w:r>
        <w:rPr>
          <w:sz w:val="21"/>
        </w:rPr>
        <w:t>。</w:t>
      </w:r>
    </w:p>
    <w:p w14:paraId="7C2A4D72">
      <w:pPr>
        <w:shd w:val="clear" w:color="auto" w:fill="auto"/>
        <w:spacing w:line="360" w:lineRule="auto"/>
        <w:jc w:val="left"/>
        <w:textAlignment w:val="center"/>
        <w:rPr>
          <w:sz w:val="21"/>
        </w:rPr>
      </w:pPr>
      <w:r>
        <w:rPr>
          <w:sz w:val="21"/>
        </w:rPr>
        <w:t>(5)氨气易于储存的原因是</w:t>
      </w:r>
      <w:r>
        <w:rPr>
          <w:rFonts w:ascii="Times New Roman" w:hAnsi="Times New Roman" w:eastAsia="Times New Roman" w:cs="Times New Roman"/>
          <w:b w:val="0"/>
          <w:sz w:val="21"/>
        </w:rPr>
        <w:t>___________</w:t>
      </w:r>
      <w:r>
        <w:rPr>
          <w:sz w:val="21"/>
        </w:rPr>
        <w:t>。</w:t>
      </w:r>
    </w:p>
    <w:p w14:paraId="24A21B29">
      <w:pPr>
        <w:shd w:val="clear" w:color="auto" w:fill="auto"/>
        <w:spacing w:line="360" w:lineRule="auto"/>
        <w:jc w:val="left"/>
        <w:textAlignment w:val="center"/>
        <w:rPr>
          <w:sz w:val="21"/>
        </w:rPr>
      </w:pPr>
      <w:r>
        <w:rPr>
          <w:sz w:val="21"/>
        </w:rPr>
        <w:t>(6)传统合成氨反应中，氮气和氢气在高温、高压、催化剂的作用下反应生成氨气，该反应的化学方程式为</w:t>
      </w:r>
      <w:r>
        <w:rPr>
          <w:rFonts w:ascii="Times New Roman" w:hAnsi="Times New Roman" w:eastAsia="Times New Roman" w:cs="Times New Roman"/>
          <w:b w:val="0"/>
          <w:sz w:val="21"/>
        </w:rPr>
        <w:t>___________</w:t>
      </w:r>
      <w:r>
        <w:rPr>
          <w:sz w:val="21"/>
        </w:rPr>
        <w:t>。</w:t>
      </w:r>
    </w:p>
    <w:p w14:paraId="2D27E804">
      <w:pPr>
        <w:shd w:val="clear" w:color="auto" w:fill="auto"/>
        <w:spacing w:line="360" w:lineRule="auto"/>
        <w:jc w:val="left"/>
        <w:textAlignment w:val="center"/>
        <w:rPr>
          <w:sz w:val="21"/>
        </w:rPr>
      </w:pPr>
      <w:r>
        <w:rPr>
          <w:sz w:val="21"/>
        </w:rPr>
        <w:t>(7)氨气的合成和运输过程中如果发生氨气泄漏采用的应急保护措施正确的是_______。</w:t>
      </w:r>
    </w:p>
    <w:p w14:paraId="040C8852">
      <w:pPr>
        <w:shd w:val="clear" w:color="auto" w:fill="auto"/>
        <w:spacing w:line="360" w:lineRule="auto"/>
        <w:ind w:left="300"/>
        <w:jc w:val="left"/>
        <w:textAlignment w:val="center"/>
        <w:rPr>
          <w:sz w:val="21"/>
        </w:rPr>
      </w:pPr>
      <w:r>
        <w:rPr>
          <w:sz w:val="21"/>
        </w:rPr>
        <w:t>A．用湿毛巾盖住口鼻，以防止吸入高浓度氨气</w:t>
      </w:r>
    </w:p>
    <w:p w14:paraId="0972416F">
      <w:pPr>
        <w:shd w:val="clear" w:color="auto" w:fill="auto"/>
        <w:spacing w:line="360" w:lineRule="auto"/>
        <w:ind w:left="300"/>
        <w:jc w:val="left"/>
        <w:textAlignment w:val="center"/>
        <w:rPr>
          <w:sz w:val="21"/>
        </w:rPr>
      </w:pPr>
      <w:r>
        <w:rPr>
          <w:sz w:val="21"/>
        </w:rPr>
        <w:t>B．寻找良好的通风区域，确保有足够的新鲜空气流动</w:t>
      </w:r>
    </w:p>
    <w:p w14:paraId="31524C02">
      <w:pPr>
        <w:shd w:val="clear" w:color="auto" w:fill="auto"/>
        <w:spacing w:line="360" w:lineRule="auto"/>
        <w:ind w:left="300"/>
        <w:jc w:val="left"/>
        <w:textAlignment w:val="center"/>
        <w:rPr>
          <w:sz w:val="21"/>
        </w:rPr>
      </w:pPr>
      <w:r>
        <w:rPr>
          <w:sz w:val="21"/>
        </w:rPr>
        <w:t>C．在泄漏现场可使用明火照明</w:t>
      </w:r>
    </w:p>
    <w:p w14:paraId="409EB71E">
      <w:pPr>
        <w:shd w:val="clear" w:color="auto" w:fill="auto"/>
        <w:spacing w:line="360" w:lineRule="auto"/>
        <w:jc w:val="left"/>
        <w:textAlignment w:val="center"/>
        <w:rPr>
          <w:rFonts w:hint="eastAsia" w:ascii="Times New Roman" w:hAnsi="Times New Roman" w:cs="Times New Roman" w:eastAsiaTheme="minorEastAsia"/>
          <w:sz w:val="21"/>
          <w:shd w:val="clear" w:color="auto" w:fill="auto"/>
          <w:lang w:eastAsia="zh-CN"/>
        </w:rPr>
      </w:pPr>
      <w:r>
        <w:rPr>
          <w:sz w:val="21"/>
        </w:rPr>
        <w:t>(8)结合以上题目信息，请说出用氨气作为零碳能源可行性的理由：</w:t>
      </w:r>
      <w:r>
        <w:rPr>
          <w:rFonts w:ascii="Times New Roman" w:hAnsi="Times New Roman" w:eastAsia="Times New Roman" w:cs="Times New Roman"/>
          <w:b w:val="0"/>
          <w:sz w:val="21"/>
        </w:rPr>
        <w:t>___________</w:t>
      </w:r>
      <w:r>
        <w:rPr>
          <w:sz w:val="21"/>
        </w:rPr>
        <w:t>。</w:t>
      </w:r>
    </w:p>
    <w:p w14:paraId="0D9273F5">
      <w:pPr>
        <w:shd w:val="clear" w:color="auto" w:fill="auto"/>
        <w:spacing w:line="360" w:lineRule="auto"/>
        <w:jc w:val="left"/>
        <w:textAlignment w:val="center"/>
        <w:rPr>
          <w:sz w:val="21"/>
        </w:rPr>
      </w:pPr>
      <w:r>
        <w:rPr>
          <w:rFonts w:ascii="Times New Roman" w:hAnsi="Times New Roman" w:eastAsia="微软雅黑" w:cs="Times New Roman"/>
          <w:b/>
          <w:bCs/>
          <w:color w:val="218854"/>
          <w:szCs w:val="21"/>
          <w:shd w:val="clear" w:color="auto" w:fill="auto"/>
        </w:rPr>
        <w:t>【变式02】</w:t>
      </w:r>
      <w:r>
        <w:rPr>
          <w:sz w:val="21"/>
        </w:rPr>
        <w:t>（25-26九年级上·辽宁朝阳·期末）2025年2月28日，我国首个可载人长期驻留的深海实验室一冷泉系统研究装置在广州南沙开工建设。“冷泉”是指深海的底下的甲烷、硫化氢和二氧化碳等气体在地质结构或压力变化下，溢出海底进入海水中活动。当海底冷泉中的大量甲烷进入大气的时候会引起气候变暖，甚至引起生物灭绝。</w:t>
      </w:r>
    </w:p>
    <w:p w14:paraId="65809F7C">
      <w:pPr>
        <w:shd w:val="clear" w:color="auto" w:fill="auto"/>
        <w:spacing w:line="360" w:lineRule="auto"/>
        <w:jc w:val="left"/>
        <w:textAlignment w:val="center"/>
        <w:rPr>
          <w:sz w:val="21"/>
        </w:rPr>
      </w:pPr>
      <w:r>
        <w:rPr>
          <w:sz w:val="21"/>
        </w:rPr>
        <w:t>【资料一】冷泉生态系统：是海底黑暗世界独特的生态系统。在深海2000米下（2-4℃），生活着以化学物质（甲烷、硫化氢等）为食物的甲烷氧化菌等初级生产者，冰蠕虫等一级消费者，扁形虫等二级消费者，线虫类分解死亡生物。这些生物一旦离开特定的生存环境便会死亡。</w:t>
      </w:r>
    </w:p>
    <w:p w14:paraId="13AE267B">
      <w:pPr>
        <w:shd w:val="clear" w:color="auto" w:fill="auto"/>
        <w:spacing w:line="360" w:lineRule="auto"/>
        <w:jc w:val="left"/>
        <w:textAlignment w:val="center"/>
        <w:rPr>
          <w:sz w:val="21"/>
        </w:rPr>
      </w:pPr>
      <w:r>
        <w:rPr>
          <w:sz w:val="21"/>
        </w:rPr>
        <w:t>(1)甲烷是天然气的主要成分。天然气、石油和</w:t>
      </w:r>
      <w:r>
        <w:rPr>
          <w:rFonts w:ascii="Times New Roman" w:hAnsi="Times New Roman" w:eastAsia="Times New Roman" w:cs="Times New Roman"/>
          <w:b w:val="0"/>
          <w:sz w:val="21"/>
        </w:rPr>
        <w:t>________</w:t>
      </w:r>
      <w:r>
        <w:rPr>
          <w:sz w:val="21"/>
        </w:rPr>
        <w:t>是宝贵的化石燃料。甲烷溢出海底是</w:t>
      </w:r>
      <w:r>
        <w:rPr>
          <w:rFonts w:ascii="Times New Roman" w:hAnsi="Times New Roman" w:eastAsia="Times New Roman" w:cs="Times New Roman"/>
          <w:b w:val="0"/>
          <w:sz w:val="21"/>
        </w:rPr>
        <w:t>________</w:t>
      </w:r>
      <w:r>
        <w:rPr>
          <w:sz w:val="21"/>
        </w:rPr>
        <w:t>变化（填“物理”或“化学”），这种活动可能引起的危害是</w:t>
      </w:r>
      <w:r>
        <w:rPr>
          <w:rFonts w:ascii="Times New Roman" w:hAnsi="Times New Roman" w:eastAsia="Times New Roman" w:cs="Times New Roman"/>
          <w:b w:val="0"/>
          <w:sz w:val="21"/>
        </w:rPr>
        <w:t>________</w:t>
      </w:r>
      <w:r>
        <w:rPr>
          <w:sz w:val="21"/>
        </w:rPr>
        <w:t>。</w:t>
      </w:r>
    </w:p>
    <w:p w14:paraId="499EF276">
      <w:pPr>
        <w:shd w:val="clear" w:color="auto" w:fill="auto"/>
        <w:spacing w:line="360" w:lineRule="auto"/>
        <w:jc w:val="left"/>
        <w:textAlignment w:val="center"/>
        <w:rPr>
          <w:sz w:val="21"/>
        </w:rPr>
      </w:pPr>
      <w:r>
        <w:rPr>
          <w:sz w:val="21"/>
        </w:rPr>
        <w:t>(2)甲烷充分燃烧时火焰呈蓝色，下图是甲烷不充分燃烧的微观示意图：</w:t>
      </w:r>
    </w:p>
    <w:p w14:paraId="2F323D42">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48125" cy="790575"/>
            <wp:effectExtent l="0" t="0" r="0" b="3175"/>
            <wp:docPr id="100015" name="图片 100015" descr="@@@23dadeeb-3de3-447d-9786-5fcc364bfc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23dadeeb-3de3-447d-9786-5fcc364bfce2"/>
                    <pic:cNvPicPr>
                      <a:picLocks noChangeAspect="1"/>
                    </pic:cNvPicPr>
                  </pic:nvPicPr>
                  <pic:blipFill>
                    <a:blip r:embed="rId20"/>
                    <a:stretch>
                      <a:fillRect/>
                    </a:stretch>
                  </pic:blipFill>
                  <pic:spPr>
                    <a:xfrm>
                      <a:off x="0" y="0"/>
                      <a:ext cx="4048125" cy="790575"/>
                    </a:xfrm>
                    <a:prstGeom prst="rect">
                      <a:avLst/>
                    </a:prstGeom>
                  </pic:spPr>
                </pic:pic>
              </a:graphicData>
            </a:graphic>
          </wp:inline>
        </w:drawing>
      </w:r>
    </w:p>
    <w:p w14:paraId="6277035A">
      <w:pPr>
        <w:shd w:val="clear" w:color="auto" w:fill="auto"/>
        <w:spacing w:line="360" w:lineRule="auto"/>
        <w:jc w:val="left"/>
        <w:textAlignment w:val="center"/>
        <w:rPr>
          <w:sz w:val="21"/>
        </w:rPr>
      </w:pPr>
      <w:r>
        <w:rPr>
          <w:sz w:val="21"/>
        </w:rPr>
        <w:t>X化学式是</w:t>
      </w:r>
      <w:r>
        <w:rPr>
          <w:rFonts w:ascii="Times New Roman" w:hAnsi="Times New Roman" w:eastAsia="Times New Roman" w:cs="Times New Roman"/>
          <w:b w:val="0"/>
          <w:sz w:val="21"/>
        </w:rPr>
        <w:t>________</w:t>
      </w:r>
      <w:r>
        <w:rPr>
          <w:sz w:val="21"/>
        </w:rPr>
        <w:t>，该物质会污染环境，也对人体健康有害。</w:t>
      </w:r>
    </w:p>
    <w:p w14:paraId="7A2CC5E8">
      <w:pPr>
        <w:shd w:val="clear" w:color="auto" w:fill="auto"/>
        <w:spacing w:line="360" w:lineRule="auto"/>
        <w:jc w:val="left"/>
        <w:textAlignment w:val="center"/>
        <w:rPr>
          <w:sz w:val="21"/>
        </w:rPr>
      </w:pPr>
      <w:r>
        <w:rPr>
          <w:sz w:val="21"/>
        </w:rPr>
        <w:t>(3)模仿生物学中的食物链，补全冷泉生态系统的“食物链”；甲烷氧化菌→</w:t>
      </w:r>
      <w:r>
        <w:rPr>
          <w:rFonts w:ascii="Times New Roman" w:hAnsi="Times New Roman" w:eastAsia="Times New Roman" w:cs="Times New Roman"/>
          <w:b w:val="0"/>
          <w:sz w:val="21"/>
        </w:rPr>
        <w:t>________</w:t>
      </w:r>
      <w:r>
        <w:rPr>
          <w:sz w:val="21"/>
        </w:rPr>
        <w:t>。</w:t>
      </w:r>
    </w:p>
    <w:p w14:paraId="6E122612">
      <w:pPr>
        <w:shd w:val="clear" w:color="auto" w:fill="auto"/>
        <w:spacing w:line="360" w:lineRule="auto"/>
        <w:jc w:val="left"/>
        <w:textAlignment w:val="center"/>
        <w:rPr>
          <w:sz w:val="21"/>
        </w:rPr>
      </w:pPr>
      <w:r>
        <w:rPr>
          <w:sz w:val="21"/>
        </w:rPr>
        <w:t>(4)长征二号运载火箭所用的推进剂是液态氧和液态氢。液态氢作为能源所具有的最大优势是</w:t>
      </w:r>
      <w:r>
        <w:rPr>
          <w:rFonts w:ascii="Times New Roman" w:hAnsi="Times New Roman" w:eastAsia="Times New Roman" w:cs="Times New Roman"/>
          <w:b w:val="0"/>
          <w:sz w:val="21"/>
        </w:rPr>
        <w:t>________</w:t>
      </w:r>
      <w:r>
        <w:rPr>
          <w:sz w:val="21"/>
        </w:rPr>
        <w:t>（写出一条即可）。</w:t>
      </w:r>
    </w:p>
    <w:p w14:paraId="6AA2400B">
      <w:pPr>
        <w:shd w:val="clear" w:color="auto" w:fill="auto"/>
        <w:spacing w:line="360" w:lineRule="auto"/>
        <w:jc w:val="left"/>
        <w:textAlignment w:val="center"/>
        <w:rPr>
          <w:sz w:val="21"/>
        </w:rPr>
      </w:pPr>
      <w:r>
        <w:rPr>
          <w:sz w:val="21"/>
        </w:rPr>
        <w:t>(5)水是一切生命赖以生存的重要物质基础。人类的日常生活和工农业生产也离不开水。海洋是地球上最大的储水库，海水淡化可以得到人们可以利用的淡水。分离提纯混合物一般有两种思路：①直取所需②除去杂质保留所需。蒸馏淡化海水所采取的思路是</w:t>
      </w:r>
      <w:r>
        <w:rPr>
          <w:rFonts w:ascii="Times New Roman" w:hAnsi="Times New Roman" w:eastAsia="Times New Roman" w:cs="Times New Roman"/>
          <w:b w:val="0"/>
          <w:sz w:val="21"/>
        </w:rPr>
        <w:t>________</w:t>
      </w:r>
      <w:r>
        <w:rPr>
          <w:sz w:val="21"/>
        </w:rPr>
        <w:t>（填序号）。</w:t>
      </w:r>
    </w:p>
    <w:p w14:paraId="63556946">
      <w:pPr>
        <w:shd w:val="clear" w:color="auto" w:fill="auto"/>
        <w:spacing w:line="360" w:lineRule="auto"/>
        <w:jc w:val="left"/>
        <w:textAlignment w:val="center"/>
        <w:rPr>
          <w:sz w:val="21"/>
        </w:rPr>
      </w:pPr>
      <w:r>
        <w:rPr>
          <w:sz w:val="21"/>
        </w:rPr>
        <w:t>(6)水是生命之源，节水护水是每个公民应尽的责任和义务。请举一例生活中节约用水或防止水污染的具体做法</w:t>
      </w:r>
      <w:r>
        <w:rPr>
          <w:rFonts w:ascii="Times New Roman" w:hAnsi="Times New Roman" w:eastAsia="Times New Roman" w:cs="Times New Roman"/>
          <w:b w:val="0"/>
          <w:sz w:val="21"/>
        </w:rPr>
        <w:t>________</w:t>
      </w:r>
      <w:r>
        <w:rPr>
          <w:sz w:val="21"/>
        </w:rPr>
        <w:t>。</w:t>
      </w:r>
    </w:p>
    <w:p w14:paraId="6424B87B">
      <w:pPr>
        <w:shd w:val="clear" w:color="auto" w:fill="auto"/>
        <w:spacing w:line="360" w:lineRule="auto"/>
        <w:jc w:val="left"/>
        <w:textAlignment w:val="center"/>
        <w:rPr>
          <w:sz w:val="21"/>
        </w:rPr>
      </w:pPr>
      <w:r>
        <w:rPr>
          <w:sz w:val="21"/>
        </w:rPr>
        <w:t>【资料二】文房四宝——笔、墨、纸、砚，在我国书法和绘画的发展史上发挥了重要作用。</w:t>
      </w:r>
    </w:p>
    <w:p w14:paraId="0BB2AA57">
      <w:pPr>
        <w:shd w:val="clear" w:color="auto" w:fill="auto"/>
        <w:spacing w:line="360" w:lineRule="auto"/>
        <w:jc w:val="left"/>
        <w:textAlignment w:val="center"/>
        <w:rPr>
          <w:sz w:val="21"/>
        </w:rPr>
      </w:pPr>
      <w:r>
        <w:rPr>
          <w:sz w:val="21"/>
        </w:rPr>
        <w:t>(7)在宣纸的制作过程中，有一道工序是用竹帘从纸浆中捞纸。该操作与化学实验基本操作中的________操作有相似之处（填字母）。</w:t>
      </w:r>
    </w:p>
    <w:p w14:paraId="767A1956">
      <w:pPr>
        <w:shd w:val="clear" w:color="auto" w:fill="auto"/>
        <w:tabs>
          <w:tab w:val="left" w:pos="2078"/>
          <w:tab w:val="left" w:pos="4156"/>
          <w:tab w:val="left" w:pos="6234"/>
        </w:tabs>
        <w:spacing w:line="360" w:lineRule="auto"/>
        <w:ind w:left="300"/>
        <w:jc w:val="left"/>
        <w:textAlignment w:val="center"/>
        <w:rPr>
          <w:sz w:val="21"/>
        </w:rPr>
      </w:pPr>
      <w:r>
        <w:rPr>
          <w:sz w:val="21"/>
        </w:rPr>
        <w:t>A．沉降</w:t>
      </w:r>
      <w:r>
        <w:rPr>
          <w:sz w:val="21"/>
        </w:rPr>
        <w:tab/>
      </w:r>
      <w:r>
        <w:rPr>
          <w:sz w:val="21"/>
        </w:rPr>
        <w:t>B．过滤</w:t>
      </w:r>
      <w:r>
        <w:rPr>
          <w:sz w:val="21"/>
        </w:rPr>
        <w:tab/>
      </w:r>
      <w:r>
        <w:rPr>
          <w:sz w:val="21"/>
        </w:rPr>
        <w:t>C．吸附</w:t>
      </w:r>
      <w:r>
        <w:rPr>
          <w:sz w:val="21"/>
        </w:rPr>
        <w:tab/>
      </w:r>
      <w:r>
        <w:rPr>
          <w:sz w:val="21"/>
        </w:rPr>
        <w:t>D．搅拌</w:t>
      </w:r>
    </w:p>
    <w:p w14:paraId="63D818FA">
      <w:pPr>
        <w:shd w:val="clear" w:color="auto" w:fill="auto"/>
        <w:spacing w:line="360" w:lineRule="auto"/>
        <w:jc w:val="left"/>
        <w:textAlignment w:val="center"/>
        <w:rPr>
          <w:sz w:val="21"/>
        </w:rPr>
      </w:pPr>
      <w:r>
        <w:rPr>
          <w:sz w:val="21"/>
        </w:rPr>
        <w:t>(8)《富春山居图》是元代画家黄公望创作的水墨画，此画能够保存至今而不变色，其原因是</w:t>
      </w:r>
      <w:r>
        <w:rPr>
          <w:rFonts w:ascii="Times New Roman" w:hAnsi="Times New Roman" w:eastAsia="Times New Roman" w:cs="Times New Roman"/>
          <w:b w:val="0"/>
          <w:sz w:val="21"/>
        </w:rPr>
        <w:t>________</w:t>
      </w:r>
      <w:r>
        <w:rPr>
          <w:sz w:val="21"/>
        </w:rPr>
        <w:t>。</w:t>
      </w:r>
    </w:p>
    <w:p w14:paraId="2BC89880">
      <w:pPr>
        <w:shd w:val="clear" w:color="auto" w:fill="auto"/>
        <w:spacing w:line="360" w:lineRule="auto"/>
        <w:jc w:val="center"/>
        <w:rPr>
          <w:rFonts w:ascii="Times New Roman" w:hAnsi="Times New Roman" w:eastAsia="微软雅黑" w:cs="Times New Roman"/>
          <w:b/>
          <w:bCs/>
          <w:sz w:val="28"/>
          <w:szCs w:val="36"/>
          <w:shd w:val="clear" w:color="auto" w:fill="auto"/>
          <w14:shadow w14:blurRad="50800" w14:dist="50800" w14:dir="5400000" w14:sx="1000" w14:sy="1000" w14:kx="0" w14:ky="0" w14:algn="ctr">
            <w14:srgbClr w14:val="218854"/>
          </w14:shadow>
        </w:rPr>
      </w:pPr>
    </w:p>
    <w:p w14:paraId="473B7DE6">
      <w:pPr>
        <w:shd w:val="clear" w:color="auto" w:fill="auto"/>
        <w:spacing w:line="360" w:lineRule="auto"/>
        <w:jc w:val="center"/>
        <w:rPr>
          <w:rFonts w:ascii="Times New Roman" w:hAnsi="Times New Roman" w:cs="Times New Roman"/>
          <w:sz w:val="22"/>
          <w:szCs w:val="28"/>
          <w:shd w:val="clear" w:color="auto" w:fill="auto"/>
          <w14:shadow w14:blurRad="50800" w14:dist="50800" w14:dir="5400000" w14:sx="1000" w14:sy="1000" w14:kx="0" w14:ky="0" w14:algn="ctr">
            <w14:srgbClr w14:val="218854"/>
          </w14:shadow>
        </w:rPr>
      </w:pPr>
      <w:r>
        <w:rPr>
          <w:rFonts w:ascii="Times New Roman" w:hAnsi="Times New Roman" w:cs="Times New Roman"/>
          <w:sz w:val="22"/>
          <w:szCs w:val="28"/>
          <w:shd w:val="clear" w:color="auto" w:fill="auto"/>
          <w14:shadow w14:blurRad="50800" w14:dist="50800" w14:dir="5400000" w14:sx="1000" w14:sy="1000" w14:kx="0" w14:ky="0" w14:algn="ctr">
            <w14:srgbClr w14:val="218854"/>
          </w14:shadow>
        </w:rPr>
        <mc:AlternateContent>
          <mc:Choice Requires="wpg">
            <w:drawing>
              <wp:inline distT="0" distB="0" distL="114300" distR="114300">
                <wp:extent cx="176530" cy="133350"/>
                <wp:effectExtent l="0" t="0" r="6350" b="3810"/>
                <wp:docPr id="2" name="组合 2" descr="学科网 yih21nrnzALNAx1ODbqMbQ=="/>
                <wp:cNvGraphicFramePr/>
                <a:graphic xmlns:a="http://schemas.openxmlformats.org/drawingml/2006/main">
                  <a:graphicData uri="http://schemas.microsoft.com/office/word/2010/wordprocessingGroup">
                    <wpg:wgp>
                      <wpg:cNvGrpSpPr/>
                      <wpg:grpSpPr>
                        <a:xfrm>
                          <a:off x="0" y="0"/>
                          <a:ext cx="176530" cy="133350"/>
                          <a:chOff x="2153" y="1374"/>
                          <a:chExt cx="661" cy="490"/>
                        </a:xfrm>
                      </wpg:grpSpPr>
                      <wps:wsp>
                        <wps:cNvPr id="18" name="等腰三角形 2"/>
                        <wps:cNvSpPr/>
                        <wps:spPr>
                          <a:xfrm rot="5400000" flipH="1">
                            <a:off x="2330" y="1374"/>
                            <a:ext cx="485" cy="485"/>
                          </a:xfrm>
                          <a:prstGeom prst="triangle">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19" name="等腰三角形 3"/>
                        <wps:cNvSpPr/>
                        <wps:spPr>
                          <a:xfrm rot="5400000" flipH="1">
                            <a:off x="2153" y="1380"/>
                            <a:ext cx="485" cy="485"/>
                          </a:xfrm>
                          <a:prstGeom prst="triangle">
                            <a:avLst/>
                          </a:prstGeom>
                          <a:solidFill>
                            <a:srgbClr val="218854"/>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height:10.5pt;width:13.9pt;" coordorigin="2153,1374" coordsize="661,490" o:gfxdata="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">
                <o:lock v:ext="edit" aspectratio="f"/>
                <v:shape id="等腰三角形 2" o:spid="_x0000_s1026" o:spt="5" type="#_x0000_t5" style="position:absolute;left:2330;top:1374;flip:x;height:485;width:485;rotation:-5898240f;v-text-anchor:middle;" fillcolor="#EE822F" filled="t" stroked="f" coordsize="21600,21600" o:gfxdata="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hsxRL4A&#10;AADbAAAADwAAAAAAAAABACAAAAAiAAAAZHJzL2Rvd25yZXYueG1sUEsBAhQAFAAAAAgAh07iQDMv&#10;BZ47AAAAOQAAABAAAAAAAAAAAQAgAAAADQEAAGRycy9zaGFwZXhtbC54bWxQSwUGAAAAAAYABgBb&#10;AQAAtwMAAAAA&#10;" adj="10800">
                  <v:fill on="t" focussize="0,0"/>
                  <v:stroke on="f" weight="1pt" miterlimit="8" joinstyle="miter"/>
                  <v:imagedata o:title=""/>
                  <o:lock v:ext="edit" aspectratio="f"/>
                </v:shape>
                <v:shape id="等腰三角形 3" o:spid="_x0000_s1026" o:spt="5" type="#_x0000_t5" style="position:absolute;left:2153;top:1380;flip:x;height:485;width:485;rotation:-5898240f;v-text-anchor:middle;" fillcolor="#218854" filled="t" stroked="f" coordsize="21600,21600" o:gfxdata="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qifC8AAAA&#10;2wAAAA8AAAAAAAAAAQAgAAAAIgAAAGRycy9kb3ducmV2LnhtbFBLAQIUABQAAAAIAIdO4kAzLwWe&#10;OwAAADkAAAAQAAAAAAAAAAEAIAAAAAsBAABkcnMvc2hhcGV4bWwueG1sUEsFBgAAAAAGAAYAWwEA&#10;ALUDAAAAAA==&#10;" adj="10800">
                  <v:fill on="t" focussize="0,0"/>
                  <v:stroke on="f" weight="1pt" miterlimit="8" joinstyle="miter"/>
                  <v:imagedata o:title=""/>
                  <o:lock v:ext="edit" aspectratio="f"/>
                </v:shape>
                <w10:wrap type="none"/>
                <w10:anchorlock/>
              </v:group>
            </w:pict>
          </mc:Fallback>
        </mc:AlternateContent>
      </w:r>
      <w:r>
        <w:rPr>
          <w:rFonts w:ascii="Times New Roman" w:hAnsi="Times New Roman" w:eastAsia="微软雅黑" w:cs="Times New Roman"/>
          <w:b/>
          <w:bCs/>
          <w:sz w:val="28"/>
          <w:szCs w:val="36"/>
          <w:shd w:val="clear" w:color="auto" w:fill="auto"/>
          <w14:shadow w14:blurRad="50800" w14:dist="50800" w14:dir="5400000" w14:sx="1000" w14:sy="1000" w14:kx="0" w14:ky="0" w14:algn="ctr">
            <w14:srgbClr w14:val="218854"/>
          </w14:shadow>
        </w:rPr>
        <w:t xml:space="preserve">考向02  </w:t>
      </w:r>
      <w:r>
        <w:rPr>
          <w:rFonts w:hint="eastAsia" w:ascii="Times New Roman" w:hAnsi="Times New Roman" w:eastAsia="微软雅黑" w:cs="Times New Roman"/>
          <w:b/>
          <w:bCs/>
          <w:sz w:val="28"/>
          <w:szCs w:val="36"/>
          <w:shd w:val="clear" w:color="auto" w:fill="auto"/>
          <w:lang w:eastAsia="zh-CN"/>
          <w14:shadow w14:blurRad="50800" w14:dist="50800" w14:dir="5400000" w14:sx="1000" w14:sy="1000" w14:kx="0" w14:ky="0" w14:algn="ctr">
            <w14:srgbClr w14:val="218854"/>
          </w14:shadow>
        </w:rPr>
        <w:t>科技信息类</w:t>
      </w:r>
      <w:r>
        <w:rPr>
          <w:rFonts w:ascii="Times New Roman" w:hAnsi="Times New Roman" w:cs="Times New Roman"/>
          <w:sz w:val="22"/>
          <w:szCs w:val="28"/>
          <w:shd w:val="clear" w:color="auto" w:fill="auto"/>
          <w14:shadow w14:blurRad="50800" w14:dist="50800" w14:dir="5400000" w14:sx="1000" w14:sy="1000" w14:kx="0" w14:ky="0" w14:algn="ctr">
            <w14:srgbClr w14:val="218854"/>
          </w14:shadow>
        </w:rPr>
        <mc:AlternateContent>
          <mc:Choice Requires="wpg">
            <w:drawing>
              <wp:inline distT="0" distB="0" distL="114300" distR="114300">
                <wp:extent cx="176530" cy="133350"/>
                <wp:effectExtent l="0" t="0" r="13970" b="0"/>
                <wp:docPr id="20" name="组合 20" descr="学科网 yih21nrnzALNAx1ODbqMbQ=="/>
                <wp:cNvGraphicFramePr/>
                <a:graphic xmlns:a="http://schemas.openxmlformats.org/drawingml/2006/main">
                  <a:graphicData uri="http://schemas.microsoft.com/office/word/2010/wordprocessingGroup">
                    <wpg:wgp>
                      <wpg:cNvGrpSpPr/>
                      <wpg:grpSpPr>
                        <a:xfrm flipH="1">
                          <a:off x="0" y="0"/>
                          <a:ext cx="176530" cy="133350"/>
                          <a:chOff x="2153" y="1374"/>
                          <a:chExt cx="661" cy="490"/>
                        </a:xfrm>
                      </wpg:grpSpPr>
                      <wps:wsp>
                        <wps:cNvPr id="21" name="等腰三角形 2"/>
                        <wps:cNvSpPr/>
                        <wps:spPr>
                          <a:xfrm rot="5400000" flipH="1">
                            <a:off x="2330" y="1374"/>
                            <a:ext cx="485" cy="485"/>
                          </a:xfrm>
                          <a:prstGeom prst="triangle">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22" name="等腰三角形 3"/>
                        <wps:cNvSpPr/>
                        <wps:spPr>
                          <a:xfrm rot="5400000" flipH="1">
                            <a:off x="2153" y="1380"/>
                            <a:ext cx="485" cy="485"/>
                          </a:xfrm>
                          <a:prstGeom prst="triangle">
                            <a:avLst/>
                          </a:prstGeom>
                          <a:solidFill>
                            <a:srgbClr val="218854"/>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flip:x;height:10.5pt;width:13.9pt;" coordorigin="2153,1374" coordsize="661,490" o:gfxdata="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">
                <o:lock v:ext="edit" aspectratio="f"/>
                <v:shape id="等腰三角形 2" o:spid="_x0000_s1026" o:spt="5" type="#_x0000_t5" style="position:absolute;left:2330;top:1374;flip:x;height:485;width:485;rotation:-5898240f;v-text-anchor:middle;" fillcolor="#EE822F" filled="t" stroked="f" coordsize="21600,21600" o:gfxdata="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U1SZL4A&#10;AADbAAAADwAAAAAAAAABACAAAAAiAAAAZHJzL2Rvd25yZXYueG1sUEsBAhQAFAAAAAgAh07iQDMv&#10;BZ47AAAAOQAAABAAAAAAAAAAAQAgAAAADQEAAGRycy9zaGFwZXhtbC54bWxQSwUGAAAAAAYABgBb&#10;AQAAtwMAAAAA&#10;" adj="10800">
                  <v:fill on="t" focussize="0,0"/>
                  <v:stroke on="f" weight="1pt" miterlimit="8" joinstyle="miter"/>
                  <v:imagedata o:title=""/>
                  <o:lock v:ext="edit" aspectratio="f"/>
                </v:shape>
                <v:shape id="等腰三角形 3" o:spid="_x0000_s1026" o:spt="5" type="#_x0000_t5" style="position:absolute;left:2153;top:1380;flip:x;height:485;width:485;rotation:-5898240f;v-text-anchor:middle;" fillcolor="#218854" filled="t" stroked="f" coordsize="21600,21600" o:gfxdata="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CLRPL4A&#10;AADbAAAADwAAAAAAAAABACAAAAAiAAAAZHJzL2Rvd25yZXYueG1sUEsBAhQAFAAAAAgAh07iQDMv&#10;BZ47AAAAOQAAABAAAAAAAAAAAQAgAAAADQEAAGRycy9zaGFwZXhtbC54bWxQSwUGAAAAAAYABgBb&#10;AQAAtwMAAAAA&#10;" adj="10800">
                  <v:fill on="t" focussize="0,0"/>
                  <v:stroke on="f" weight="1pt" miterlimit="8" joinstyle="miter"/>
                  <v:imagedata o:title=""/>
                  <o:lock v:ext="edit" aspectratio="f"/>
                </v:shape>
                <w10:wrap type="none"/>
                <w10:anchorlock/>
              </v:group>
            </w:pict>
          </mc:Fallback>
        </mc:AlternateContent>
      </w:r>
    </w:p>
    <w:p w14:paraId="08AA9EFE">
      <w:pPr>
        <w:shd w:val="clear" w:color="auto" w:fill="auto"/>
        <w:spacing w:line="360" w:lineRule="auto"/>
        <w:rPr>
          <w:rFonts w:ascii="Times New Roman" w:hAnsi="Times New Roman" w:eastAsia="微软雅黑" w:cs="Times New Roman"/>
          <w:sz w:val="24"/>
          <w:szCs w:val="28"/>
          <w:shd w:val="clear" w:color="auto" w:fill="auto"/>
        </w:rPr>
      </w:pP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29" name="菱形 29" descr="学科网 yih21nrnzALNAx1ODbqMbQ=="/>
                <wp:cNvGraphicFramePr/>
                <a:graphic xmlns:a="http://schemas.openxmlformats.org/drawingml/2006/main">
                  <a:graphicData uri="http://schemas.microsoft.com/office/word/2010/wordprocessingShape">
                    <wps:wsp>
                      <wps:cNvSpPr/>
                      <wps:spPr>
                        <a:xfrm>
                          <a:off x="1819910" y="5572760"/>
                          <a:ext cx="90170" cy="90170"/>
                        </a:xfrm>
                        <a:prstGeom prst="diamond">
                          <a:avLst/>
                        </a:prstGeom>
                        <a:solidFill>
                          <a:srgbClr val="588E32"/>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588E32" filled="t" stroked="f" coordsize="21600,21600" o:gfxdata="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s3wH+M8AAAAD&#10;AQAADwAAAAAAAAABACAAAAAiAAAAZHJzL2Rvd25yZXYueG1sUEsBAhQAFAAAAAgAh07iQLZ3ykGX&#10;AgAA6gQAAA4AAAAAAAAAAQAgAAAAHgEAAGRycy9lMm9Eb2MueG1sUEsFBgAAAAAGAAYAWQEAACcG&#10;AAAAAA==&#10;">
                <v:fill on="t" focussize="0,0"/>
                <v:stroke on="f" weight="1pt" miterlimit="8" joinstyle="miter"/>
                <v:imagedata o:title=""/>
                <o:lock v:ext="edit" aspectratio="f"/>
                <w10:wrap type="none"/>
                <w10:anchorlock/>
              </v:shape>
            </w:pict>
          </mc:Fallback>
        </mc:AlternateContent>
      </w:r>
      <w:r>
        <w:rPr>
          <w:rFonts w:ascii="Times New Roman" w:hAnsi="Times New Roman" w:eastAsia="微软雅黑" w:cs="Times New Roman"/>
          <w:b/>
          <w:bCs/>
          <w:sz w:val="24"/>
          <w:u w:val="double" w:color="218854"/>
          <w:shd w:val="clear" w:color="auto" w:fill="auto"/>
        </w:rPr>
        <w:t>典例引领</w:t>
      </w: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31" name="菱形 31" descr="学科网 yih21nrnzALNAx1ODbqMbQ=="/>
                <wp:cNvGraphicFramePr/>
                <a:graphic xmlns:a="http://schemas.openxmlformats.org/drawingml/2006/main">
                  <a:graphicData uri="http://schemas.microsoft.com/office/word/2010/wordprocessingShape">
                    <wps:wsp>
                      <wps:cNvSpPr/>
                      <wps:spPr>
                        <a:xfrm>
                          <a:off x="0" y="0"/>
                          <a:ext cx="90170" cy="90170"/>
                        </a:xfrm>
                        <a:prstGeom prst="diamond">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EE822F" filled="t" stroked="f" coordsize="21600,21600" o:gfxdata="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CifYiD0gAAAAMBAAAPAAAA&#10;AAAAAAEAIAAAACIAAABkcnMvZG93bnJldi54bWxQSwECFAAUAAAACACHTuJAK0XtPo0CAADeBAAA&#10;DgAAAAAAAAABACAAAAAhAQAAZHJzL2Uyb0RvYy54bWxQSwUGAAAAAAYABgBZAQAAIAYAAAAA&#10;">
                <v:fill on="t" focussize="0,0"/>
                <v:stroke on="f" weight="1pt" miterlimit="8" joinstyle="miter"/>
                <v:imagedata o:title=""/>
                <o:lock v:ext="edit" aspectratio="f"/>
                <w10:wrap type="none"/>
                <w10:anchorlock/>
              </v:shape>
            </w:pict>
          </mc:Fallback>
        </mc:AlternateContent>
      </w:r>
    </w:p>
    <w:p w14:paraId="0E0F9331">
      <w:pPr>
        <w:shd w:val="clear" w:color="auto" w:fill="auto"/>
        <w:spacing w:line="360" w:lineRule="auto"/>
        <w:jc w:val="left"/>
        <w:textAlignment w:val="center"/>
        <w:rPr>
          <w:sz w:val="21"/>
        </w:rPr>
      </w:pPr>
      <w:r>
        <w:rPr>
          <w:rFonts w:ascii="Times New Roman" w:hAnsi="Times New Roman" w:eastAsia="微软雅黑" w:cs="Times New Roman"/>
          <w:b/>
          <w:bCs/>
          <w:color w:val="C00000"/>
          <w:szCs w:val="21"/>
          <w:shd w:val="clear" w:color="auto" w:fill="auto"/>
        </w:rPr>
        <w:t>【典例01】</w:t>
      </w:r>
      <w:r>
        <w:rPr>
          <w:sz w:val="21"/>
        </w:rPr>
        <w:t>（2026·辽宁营口·一模）阅读下面文章。</w:t>
      </w:r>
    </w:p>
    <w:p w14:paraId="575ADE28">
      <w:pPr>
        <w:shd w:val="clear" w:color="auto" w:fill="auto"/>
        <w:spacing w:line="360" w:lineRule="auto"/>
        <w:jc w:val="left"/>
        <w:textAlignment w:val="center"/>
        <w:rPr>
          <w:sz w:val="21"/>
        </w:rPr>
      </w:pPr>
      <w:r>
        <w:rPr>
          <w:sz w:val="21"/>
        </w:rPr>
        <w:t>脑机接口(简称BCI)让大脑与机器直接连起来，靠大脑想法就能控制设备。脑机接口电极是连接大脑与外部设备的微型传感器。为提高电极的安全性与灵敏度，电极表面常修饰PEDOT：PSS[其中PSS是聚苯乙烯磺酸钠，其单体为苯乙烯磺酸钠(</w:t>
      </w:r>
      <w:r>
        <w:object>
          <v:shape id="_x0000_i1027" o:spt="75" alt="eqIdaa7803cf27977d3c87a130eddebdb846" type="#_x0000_t75" style="height:15.65pt;width:55.4pt;" o:ole="t" filled="f" o:preferrelative="t" stroked="f" coordsize="21600,21600">
            <v:path/>
            <v:fill on="f" focussize="0,0"/>
            <v:stroke on="f" joinstyle="miter"/>
            <v:imagedata r:id="rId22" o:title="eqIdaa7803cf27977d3c87a130eddebdb846"/>
            <o:lock v:ext="edit" aspectratio="t"/>
            <w10:wrap type="none"/>
            <w10:anchorlock/>
          </v:shape>
          <o:OLEObject Type="Embed" ProgID="Equation.DSMT4" ShapeID="_x0000_i1027" DrawAspect="Content" ObjectID="_1468075727" r:id="rId21">
            <o:LockedField>false</o:LockedField>
          </o:OLEObject>
        </w:object>
      </w:r>
      <w:r>
        <w:rPr>
          <w:sz w:val="21"/>
        </w:rPr>
        <w:t>)]、石墨烯等材料。</w:t>
      </w:r>
    </w:p>
    <w:p w14:paraId="58DE6F47">
      <w:pPr>
        <w:shd w:val="clear" w:color="auto" w:fill="auto"/>
        <w:spacing w:line="360" w:lineRule="auto"/>
        <w:jc w:val="left"/>
        <w:textAlignment w:val="center"/>
        <w:rPr>
          <w:sz w:val="21"/>
        </w:rPr>
      </w:pPr>
      <w:r>
        <w:rPr>
          <w:sz w:val="21"/>
        </w:rPr>
        <w:t>为了使脑机接口电池在体内长期工作，电极材料应具备高导电、柔性好可弯曲、无刺激不排斥、耐体内环境腐蚀等性能。科研人员对比铂、金、钛、铜四种金属在模拟体液中的腐蚀速率，实验结果如图所示，抽取五种电极材料的性能评分汇总，结果见下表。(满分10分，分数越高，性能越好)</w:t>
      </w:r>
    </w:p>
    <w:p w14:paraId="62DE2F38">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38400" cy="1724025"/>
            <wp:effectExtent l="0" t="0" r="6350" b="6350"/>
            <wp:docPr id="100055" name="图片 100055" descr="@@@82b4cdcc-0a93-4c0f-a6e2-294acc8d27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82b4cdcc-0a93-4c0f-a6e2-294acc8d27c5"/>
                    <pic:cNvPicPr>
                      <a:picLocks noChangeAspect="1"/>
                    </pic:cNvPicPr>
                  </pic:nvPicPr>
                  <pic:blipFill>
                    <a:blip r:embed="rId23"/>
                    <a:stretch>
                      <a:fillRect/>
                    </a:stretch>
                  </pic:blipFill>
                  <pic:spPr>
                    <a:xfrm>
                      <a:off x="0" y="0"/>
                      <a:ext cx="2438400" cy="1724025"/>
                    </a:xfrm>
                    <a:prstGeom prst="rect">
                      <a:avLst/>
                    </a:prstGeom>
                  </pic:spPr>
                </pic:pic>
              </a:graphicData>
            </a:graphic>
          </wp:inline>
        </w:drawing>
      </w:r>
    </w:p>
    <w:tbl>
      <w:tblPr>
        <w:tblStyle w:val="8"/>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73"/>
        <w:gridCol w:w="1488"/>
        <w:gridCol w:w="1132"/>
        <w:gridCol w:w="1133"/>
        <w:gridCol w:w="1133"/>
        <w:gridCol w:w="1133"/>
        <w:gridCol w:w="1133"/>
      </w:tblGrid>
      <w:tr w14:paraId="7F0A9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5AB50">
            <w:pPr>
              <w:shd w:val="clear" w:color="auto" w:fill="auto"/>
              <w:spacing w:line="360" w:lineRule="auto"/>
              <w:jc w:val="left"/>
              <w:textAlignment w:val="center"/>
              <w:rPr>
                <w:sz w:val="21"/>
              </w:rPr>
            </w:pPr>
            <w:r>
              <w:rPr>
                <w:sz w:val="21"/>
              </w:rPr>
              <w:t>序号</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0D516A">
            <w:pPr>
              <w:shd w:val="clear" w:color="auto" w:fill="auto"/>
              <w:spacing w:line="360" w:lineRule="auto"/>
              <w:jc w:val="left"/>
              <w:textAlignment w:val="center"/>
              <w:rPr>
                <w:sz w:val="21"/>
              </w:rPr>
            </w:pPr>
            <w:r>
              <w:rPr>
                <w:sz w:val="21"/>
              </w:rPr>
              <w:t>材料</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17086D">
            <w:pPr>
              <w:shd w:val="clear" w:color="auto" w:fill="auto"/>
              <w:spacing w:line="360" w:lineRule="auto"/>
              <w:jc w:val="left"/>
              <w:textAlignment w:val="center"/>
              <w:rPr>
                <w:sz w:val="21"/>
              </w:rPr>
            </w:pPr>
            <w:r>
              <w:rPr>
                <w:sz w:val="21"/>
              </w:rPr>
              <w:t>导电性</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592483">
            <w:pPr>
              <w:shd w:val="clear" w:color="auto" w:fill="auto"/>
              <w:spacing w:line="360" w:lineRule="auto"/>
              <w:jc w:val="left"/>
              <w:textAlignment w:val="center"/>
              <w:rPr>
                <w:sz w:val="21"/>
              </w:rPr>
            </w:pPr>
            <w:r>
              <w:rPr>
                <w:sz w:val="21"/>
              </w:rPr>
              <w:t>柔韧性</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10825D">
            <w:pPr>
              <w:shd w:val="clear" w:color="auto" w:fill="auto"/>
              <w:spacing w:line="360" w:lineRule="auto"/>
              <w:jc w:val="left"/>
              <w:textAlignment w:val="center"/>
              <w:rPr>
                <w:sz w:val="21"/>
              </w:rPr>
            </w:pPr>
            <w:r>
              <w:rPr>
                <w:sz w:val="21"/>
              </w:rPr>
              <w:t>相容性</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E30506">
            <w:pPr>
              <w:shd w:val="clear" w:color="auto" w:fill="auto"/>
              <w:spacing w:line="360" w:lineRule="auto"/>
              <w:jc w:val="left"/>
              <w:textAlignment w:val="center"/>
              <w:rPr>
                <w:sz w:val="21"/>
              </w:rPr>
            </w:pPr>
            <w:r>
              <w:rPr>
                <w:sz w:val="21"/>
              </w:rPr>
              <w:t>稳定性</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C096A8">
            <w:pPr>
              <w:shd w:val="clear" w:color="auto" w:fill="auto"/>
              <w:spacing w:line="360" w:lineRule="auto"/>
              <w:jc w:val="left"/>
              <w:textAlignment w:val="center"/>
              <w:rPr>
                <w:sz w:val="21"/>
              </w:rPr>
            </w:pPr>
            <w:r>
              <w:rPr>
                <w:sz w:val="21"/>
              </w:rPr>
              <w:t>总分</w:t>
            </w:r>
          </w:p>
        </w:tc>
      </w:tr>
      <w:tr w14:paraId="70C01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13583">
            <w:pPr>
              <w:shd w:val="clear" w:color="auto" w:fill="auto"/>
              <w:spacing w:line="360" w:lineRule="auto"/>
              <w:jc w:val="left"/>
              <w:textAlignment w:val="center"/>
              <w:rPr>
                <w:sz w:val="21"/>
              </w:rPr>
            </w:pPr>
            <w:r>
              <w:rPr>
                <w:sz w:val="21"/>
              </w:rPr>
              <w:t>①</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FF502C">
            <w:pPr>
              <w:shd w:val="clear" w:color="auto" w:fill="auto"/>
              <w:spacing w:line="360" w:lineRule="auto"/>
              <w:jc w:val="left"/>
              <w:textAlignment w:val="center"/>
              <w:rPr>
                <w:sz w:val="21"/>
              </w:rPr>
            </w:pPr>
            <w:r>
              <w:rPr>
                <w:sz w:val="21"/>
              </w:rPr>
              <w:t>铂</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420C3F">
            <w:pPr>
              <w:shd w:val="clear" w:color="auto" w:fill="auto"/>
              <w:spacing w:line="360" w:lineRule="auto"/>
              <w:jc w:val="left"/>
              <w:textAlignment w:val="center"/>
              <w:rPr>
                <w:sz w:val="21"/>
              </w:rPr>
            </w:pPr>
            <w:r>
              <w:rPr>
                <w:sz w:val="21"/>
              </w:rPr>
              <w:t>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4FA2E4">
            <w:pPr>
              <w:shd w:val="clear" w:color="auto" w:fill="auto"/>
              <w:spacing w:line="360" w:lineRule="auto"/>
              <w:jc w:val="left"/>
              <w:textAlignment w:val="center"/>
              <w:rPr>
                <w:sz w:val="21"/>
              </w:rPr>
            </w:pPr>
            <w:r>
              <w:rPr>
                <w:sz w:val="21"/>
              </w:rPr>
              <w:t>3</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DE3FD7">
            <w:pPr>
              <w:shd w:val="clear" w:color="auto" w:fill="auto"/>
              <w:spacing w:line="360" w:lineRule="auto"/>
              <w:jc w:val="left"/>
              <w:textAlignment w:val="center"/>
              <w:rPr>
                <w:sz w:val="21"/>
              </w:rPr>
            </w:pPr>
            <w:r>
              <w:rPr>
                <w:sz w:val="21"/>
              </w:rPr>
              <w:t>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67389F">
            <w:pPr>
              <w:shd w:val="clear" w:color="auto" w:fill="auto"/>
              <w:spacing w:line="360" w:lineRule="auto"/>
              <w:jc w:val="left"/>
              <w:textAlignment w:val="center"/>
              <w:rPr>
                <w:sz w:val="21"/>
              </w:rPr>
            </w:pPr>
            <w:r>
              <w:rPr>
                <w:sz w:val="21"/>
              </w:rPr>
              <w:t>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8EDD32">
            <w:pPr>
              <w:shd w:val="clear" w:color="auto" w:fill="auto"/>
              <w:spacing w:line="360" w:lineRule="auto"/>
              <w:jc w:val="left"/>
              <w:textAlignment w:val="center"/>
              <w:rPr>
                <w:sz w:val="21"/>
              </w:rPr>
            </w:pPr>
            <w:r>
              <w:rPr>
                <w:sz w:val="21"/>
              </w:rPr>
              <w:t>33</w:t>
            </w:r>
          </w:p>
        </w:tc>
      </w:tr>
      <w:tr w14:paraId="7BD20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A278AA">
            <w:pPr>
              <w:shd w:val="clear" w:color="auto" w:fill="auto"/>
              <w:spacing w:line="360" w:lineRule="auto"/>
              <w:jc w:val="left"/>
              <w:textAlignment w:val="center"/>
              <w:rPr>
                <w:sz w:val="21"/>
              </w:rPr>
            </w:pPr>
            <w:r>
              <w:rPr>
                <w:sz w:val="21"/>
              </w:rPr>
              <w:t>②</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46BB57">
            <w:pPr>
              <w:shd w:val="clear" w:color="auto" w:fill="auto"/>
              <w:spacing w:line="360" w:lineRule="auto"/>
              <w:jc w:val="left"/>
              <w:textAlignment w:val="center"/>
              <w:rPr>
                <w:sz w:val="21"/>
              </w:rPr>
            </w:pPr>
            <w:r>
              <w:rPr>
                <w:sz w:val="21"/>
              </w:rPr>
              <w:t>钛</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014AA3">
            <w:pPr>
              <w:shd w:val="clear" w:color="auto" w:fill="auto"/>
              <w:spacing w:line="360" w:lineRule="auto"/>
              <w:jc w:val="left"/>
              <w:textAlignment w:val="center"/>
              <w:rPr>
                <w:sz w:val="21"/>
              </w:rPr>
            </w:pPr>
            <w:r>
              <w:rPr>
                <w:sz w:val="21"/>
              </w:rPr>
              <w:t>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68DAB4">
            <w:pPr>
              <w:shd w:val="clear" w:color="auto" w:fill="auto"/>
              <w:spacing w:line="360" w:lineRule="auto"/>
              <w:jc w:val="left"/>
              <w:textAlignment w:val="center"/>
              <w:rPr>
                <w:sz w:val="21"/>
              </w:rPr>
            </w:pPr>
            <w:r>
              <w:rPr>
                <w:sz w:val="21"/>
              </w:rPr>
              <w:t>3</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3A1C0A">
            <w:pPr>
              <w:shd w:val="clear" w:color="auto" w:fill="auto"/>
              <w:spacing w:line="360" w:lineRule="auto"/>
              <w:jc w:val="left"/>
              <w:textAlignment w:val="center"/>
              <w:rPr>
                <w:sz w:val="21"/>
              </w:rPr>
            </w:pPr>
            <w:r>
              <w:rPr>
                <w:sz w:val="21"/>
              </w:rPr>
              <w:t>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517141">
            <w:pPr>
              <w:shd w:val="clear" w:color="auto" w:fill="auto"/>
              <w:spacing w:line="360" w:lineRule="auto"/>
              <w:jc w:val="left"/>
              <w:textAlignment w:val="center"/>
              <w:rPr>
                <w:sz w:val="21"/>
              </w:rPr>
            </w:pPr>
            <w:r>
              <w:rPr>
                <w:sz w:val="21"/>
              </w:rPr>
              <w:t>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2429AD">
            <w:pPr>
              <w:shd w:val="clear" w:color="auto" w:fill="auto"/>
              <w:spacing w:line="360" w:lineRule="auto"/>
              <w:jc w:val="left"/>
              <w:textAlignment w:val="center"/>
              <w:rPr>
                <w:sz w:val="21"/>
              </w:rPr>
            </w:pPr>
            <w:r>
              <w:rPr>
                <w:sz w:val="21"/>
              </w:rPr>
              <w:t>31</w:t>
            </w:r>
          </w:p>
        </w:tc>
      </w:tr>
      <w:tr w14:paraId="5FB62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476526">
            <w:pPr>
              <w:shd w:val="clear" w:color="auto" w:fill="auto"/>
              <w:spacing w:line="360" w:lineRule="auto"/>
              <w:jc w:val="left"/>
              <w:textAlignment w:val="center"/>
              <w:rPr>
                <w:sz w:val="21"/>
              </w:rPr>
            </w:pPr>
            <w:r>
              <w:rPr>
                <w:sz w:val="21"/>
              </w:rPr>
              <w:t>③</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84D91A">
            <w:pPr>
              <w:shd w:val="clear" w:color="auto" w:fill="auto"/>
              <w:spacing w:line="360" w:lineRule="auto"/>
              <w:jc w:val="left"/>
              <w:textAlignment w:val="center"/>
              <w:rPr>
                <w:sz w:val="21"/>
              </w:rPr>
            </w:pPr>
            <w:r>
              <w:rPr>
                <w:sz w:val="21"/>
              </w:rPr>
              <w:t>PEDOT：PSS</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DD7177">
            <w:pPr>
              <w:shd w:val="clear" w:color="auto" w:fill="auto"/>
              <w:spacing w:line="360" w:lineRule="auto"/>
              <w:jc w:val="left"/>
              <w:textAlignment w:val="center"/>
              <w:rPr>
                <w:sz w:val="21"/>
              </w:rPr>
            </w:pPr>
            <w:r>
              <w:rPr>
                <w:sz w:val="21"/>
              </w:rPr>
              <w:t>5</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70571">
            <w:pPr>
              <w:shd w:val="clear" w:color="auto" w:fill="auto"/>
              <w:spacing w:line="360" w:lineRule="auto"/>
              <w:jc w:val="left"/>
              <w:textAlignment w:val="center"/>
              <w:rPr>
                <w:sz w:val="21"/>
              </w:rPr>
            </w:pPr>
            <w:r>
              <w:rPr>
                <w:sz w:val="21"/>
              </w:rPr>
              <w:t>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D75D03">
            <w:pPr>
              <w:shd w:val="clear" w:color="auto" w:fill="auto"/>
              <w:spacing w:line="360" w:lineRule="auto"/>
              <w:jc w:val="left"/>
              <w:textAlignment w:val="center"/>
              <w:rPr>
                <w:sz w:val="21"/>
              </w:rPr>
            </w:pPr>
            <w:r>
              <w:rPr>
                <w:sz w:val="21"/>
              </w:rPr>
              <w:t>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2F4326">
            <w:pPr>
              <w:shd w:val="clear" w:color="auto" w:fill="auto"/>
              <w:spacing w:line="360" w:lineRule="auto"/>
              <w:jc w:val="left"/>
              <w:textAlignment w:val="center"/>
              <w:rPr>
                <w:sz w:val="21"/>
              </w:rPr>
            </w:pPr>
            <w:r>
              <w:rPr>
                <w:sz w:val="21"/>
              </w:rPr>
              <w:t>6</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5BAA86">
            <w:pPr>
              <w:shd w:val="clear" w:color="auto" w:fill="auto"/>
              <w:spacing w:line="360" w:lineRule="auto"/>
              <w:jc w:val="left"/>
              <w:textAlignment w:val="center"/>
              <w:rPr>
                <w:sz w:val="21"/>
              </w:rPr>
            </w:pPr>
            <w:r>
              <w:rPr>
                <w:sz w:val="21"/>
              </w:rPr>
              <w:t>29</w:t>
            </w:r>
          </w:p>
        </w:tc>
      </w:tr>
      <w:tr w14:paraId="21F2D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96EA08">
            <w:pPr>
              <w:shd w:val="clear" w:color="auto" w:fill="auto"/>
              <w:spacing w:line="360" w:lineRule="auto"/>
              <w:jc w:val="left"/>
              <w:textAlignment w:val="center"/>
              <w:rPr>
                <w:sz w:val="21"/>
              </w:rPr>
            </w:pPr>
            <w:r>
              <w:rPr>
                <w:sz w:val="21"/>
              </w:rPr>
              <w:t>④</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1F99FF">
            <w:pPr>
              <w:shd w:val="clear" w:color="auto" w:fill="auto"/>
              <w:spacing w:line="360" w:lineRule="auto"/>
              <w:jc w:val="left"/>
              <w:textAlignment w:val="center"/>
              <w:rPr>
                <w:sz w:val="21"/>
              </w:rPr>
            </w:pPr>
            <w:r>
              <w:rPr>
                <w:sz w:val="21"/>
              </w:rPr>
              <w:t>石墨烯</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AF42FD">
            <w:pPr>
              <w:shd w:val="clear" w:color="auto" w:fill="auto"/>
              <w:spacing w:line="360" w:lineRule="auto"/>
              <w:jc w:val="left"/>
              <w:textAlignment w:val="center"/>
              <w:rPr>
                <w:sz w:val="21"/>
              </w:rPr>
            </w:pPr>
            <w:r>
              <w:rPr>
                <w:sz w:val="21"/>
              </w:rPr>
              <w:t>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8BD113">
            <w:pPr>
              <w:shd w:val="clear" w:color="auto" w:fill="auto"/>
              <w:spacing w:line="360" w:lineRule="auto"/>
              <w:jc w:val="left"/>
              <w:textAlignment w:val="center"/>
              <w:rPr>
                <w:sz w:val="21"/>
              </w:rPr>
            </w:pPr>
            <w:r>
              <w:rPr>
                <w:sz w:val="21"/>
              </w:rPr>
              <w:t>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0CB1EF">
            <w:pPr>
              <w:shd w:val="clear" w:color="auto" w:fill="auto"/>
              <w:spacing w:line="360" w:lineRule="auto"/>
              <w:jc w:val="left"/>
              <w:textAlignment w:val="center"/>
              <w:rPr>
                <w:sz w:val="21"/>
              </w:rPr>
            </w:pPr>
            <w:r>
              <w:rPr>
                <w:sz w:val="21"/>
              </w:rPr>
              <w:t>9</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65691">
            <w:pPr>
              <w:shd w:val="clear" w:color="auto" w:fill="auto"/>
              <w:spacing w:line="360" w:lineRule="auto"/>
              <w:jc w:val="left"/>
              <w:textAlignment w:val="center"/>
              <w:rPr>
                <w:sz w:val="21"/>
              </w:rPr>
            </w:pPr>
            <w:r>
              <w:rPr>
                <w:sz w:val="21"/>
              </w:rPr>
              <w:t>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B2D537">
            <w:pPr>
              <w:shd w:val="clear" w:color="auto" w:fill="auto"/>
              <w:spacing w:line="360" w:lineRule="auto"/>
              <w:jc w:val="left"/>
              <w:textAlignment w:val="center"/>
              <w:rPr>
                <w:sz w:val="21"/>
              </w:rPr>
            </w:pPr>
            <w:r>
              <w:rPr>
                <w:sz w:val="21"/>
              </w:rPr>
              <w:t>35</w:t>
            </w:r>
          </w:p>
        </w:tc>
      </w:tr>
      <w:tr w14:paraId="7DD3F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F2CBE9">
            <w:pPr>
              <w:shd w:val="clear" w:color="auto" w:fill="auto"/>
              <w:spacing w:line="360" w:lineRule="auto"/>
              <w:jc w:val="left"/>
              <w:textAlignment w:val="center"/>
              <w:rPr>
                <w:sz w:val="21"/>
              </w:rPr>
            </w:pPr>
            <w:r>
              <w:rPr>
                <w:sz w:val="21"/>
              </w:rPr>
              <w:t>⑤</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C7E9CE">
            <w:pPr>
              <w:shd w:val="clear" w:color="auto" w:fill="auto"/>
              <w:spacing w:line="360" w:lineRule="auto"/>
              <w:jc w:val="left"/>
              <w:textAlignment w:val="center"/>
              <w:rPr>
                <w:sz w:val="21"/>
              </w:rPr>
            </w:pPr>
            <w:r>
              <w:rPr>
                <w:sz w:val="21"/>
              </w:rPr>
              <w:t>碳纳米管</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956A2E">
            <w:pPr>
              <w:shd w:val="clear" w:color="auto" w:fill="auto"/>
              <w:spacing w:line="360" w:lineRule="auto"/>
              <w:jc w:val="left"/>
              <w:textAlignment w:val="center"/>
              <w:rPr>
                <w:sz w:val="21"/>
              </w:rPr>
            </w:pPr>
            <w:r>
              <w:rPr>
                <w:sz w:val="21"/>
              </w:rPr>
              <w:t>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26E945">
            <w:pPr>
              <w:shd w:val="clear" w:color="auto" w:fill="auto"/>
              <w:spacing w:line="360" w:lineRule="auto"/>
              <w:jc w:val="left"/>
              <w:textAlignment w:val="center"/>
              <w:rPr>
                <w:sz w:val="21"/>
              </w:rPr>
            </w:pPr>
            <w:r>
              <w:rPr>
                <w:sz w:val="21"/>
              </w:rPr>
              <w:t>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6E6E8E">
            <w:pPr>
              <w:shd w:val="clear" w:color="auto" w:fill="auto"/>
              <w:spacing w:line="360" w:lineRule="auto"/>
              <w:jc w:val="left"/>
              <w:textAlignment w:val="center"/>
              <w:rPr>
                <w:sz w:val="21"/>
              </w:rPr>
            </w:pPr>
            <w:r>
              <w:rPr>
                <w:sz w:val="21"/>
              </w:rPr>
              <w:t>6</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B2A34A">
            <w:pPr>
              <w:shd w:val="clear" w:color="auto" w:fill="auto"/>
              <w:spacing w:line="360" w:lineRule="auto"/>
              <w:jc w:val="left"/>
              <w:textAlignment w:val="center"/>
              <w:rPr>
                <w:sz w:val="21"/>
              </w:rPr>
            </w:pPr>
            <w:r>
              <w:rPr>
                <w:sz w:val="21"/>
              </w:rPr>
              <w:t>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5A862D">
            <w:pPr>
              <w:shd w:val="clear" w:color="auto" w:fill="auto"/>
              <w:spacing w:line="360" w:lineRule="auto"/>
              <w:jc w:val="left"/>
              <w:textAlignment w:val="center"/>
              <w:rPr>
                <w:sz w:val="21"/>
              </w:rPr>
            </w:pPr>
            <w:r>
              <w:rPr>
                <w:sz w:val="21"/>
              </w:rPr>
              <w:t>32</w:t>
            </w:r>
          </w:p>
        </w:tc>
      </w:tr>
    </w:tbl>
    <w:p w14:paraId="0B27E36E">
      <w:pPr>
        <w:shd w:val="clear" w:color="auto" w:fill="auto"/>
        <w:spacing w:line="360" w:lineRule="auto"/>
        <w:jc w:val="left"/>
        <w:textAlignment w:val="center"/>
        <w:rPr>
          <w:sz w:val="21"/>
        </w:rPr>
      </w:pPr>
      <w:r>
        <w:rPr>
          <w:sz w:val="21"/>
        </w:rPr>
        <w:t>科技日新月异，脑机接口(BCI)与人工智能(AI)的深度融合，正成为引领全球未来发展的前沿领域。</w:t>
      </w:r>
    </w:p>
    <w:p w14:paraId="2E21EBC9">
      <w:pPr>
        <w:shd w:val="clear" w:color="auto" w:fill="auto"/>
        <w:spacing w:line="360" w:lineRule="auto"/>
        <w:jc w:val="left"/>
        <w:textAlignment w:val="center"/>
        <w:rPr>
          <w:sz w:val="21"/>
        </w:rPr>
      </w:pPr>
      <w:r>
        <w:rPr>
          <w:sz w:val="21"/>
        </w:rPr>
        <w:t>回答下列问题。</w:t>
      </w:r>
    </w:p>
    <w:p w14:paraId="0E9D3CFA">
      <w:pPr>
        <w:shd w:val="clear" w:color="auto" w:fill="auto"/>
        <w:spacing w:line="360" w:lineRule="auto"/>
        <w:jc w:val="left"/>
        <w:textAlignment w:val="center"/>
        <w:rPr>
          <w:sz w:val="21"/>
        </w:rPr>
      </w:pPr>
      <w:r>
        <w:rPr>
          <w:sz w:val="21"/>
        </w:rPr>
        <w:t>(1)文中提到的苯乙烯磺酸钠中碳、氢、硫、氧四种元素的原子个数比为</w:t>
      </w:r>
      <w:r>
        <w:rPr>
          <w:rFonts w:ascii="Times New Roman" w:hAnsi="Times New Roman" w:eastAsia="Times New Roman" w:cs="Times New Roman"/>
          <w:b w:val="0"/>
          <w:sz w:val="21"/>
        </w:rPr>
        <w:t>___________</w:t>
      </w:r>
      <w:r>
        <w:rPr>
          <w:sz w:val="21"/>
        </w:rPr>
        <w:t>。</w:t>
      </w:r>
    </w:p>
    <w:p w14:paraId="7EFF9E39">
      <w:pPr>
        <w:shd w:val="clear" w:color="auto" w:fill="auto"/>
        <w:spacing w:line="360" w:lineRule="auto"/>
        <w:jc w:val="left"/>
        <w:textAlignment w:val="center"/>
        <w:rPr>
          <w:sz w:val="21"/>
        </w:rPr>
      </w:pPr>
      <w:r>
        <w:rPr>
          <w:sz w:val="21"/>
        </w:rPr>
        <w:t>(2)石墨烯和石墨一样都是碳单质，其完全燃烧的产物是</w:t>
      </w:r>
      <w:r>
        <w:rPr>
          <w:rFonts w:ascii="Times New Roman" w:hAnsi="Times New Roman" w:eastAsia="Times New Roman" w:cs="Times New Roman"/>
          <w:b w:val="0"/>
          <w:sz w:val="21"/>
        </w:rPr>
        <w:t>___________</w:t>
      </w:r>
      <w:r>
        <w:rPr>
          <w:sz w:val="21"/>
        </w:rPr>
        <w:t>。</w:t>
      </w:r>
    </w:p>
    <w:p w14:paraId="18FDD94F">
      <w:pPr>
        <w:shd w:val="clear" w:color="auto" w:fill="auto"/>
        <w:spacing w:line="360" w:lineRule="auto"/>
        <w:jc w:val="left"/>
        <w:textAlignment w:val="center"/>
        <w:rPr>
          <w:sz w:val="21"/>
        </w:rPr>
      </w:pPr>
      <w:r>
        <w:rPr>
          <w:sz w:val="21"/>
        </w:rPr>
        <w:t>(3)“电池型脑机接口”利用乳酸(</w:t>
      </w:r>
      <w:r>
        <w:object>
          <v:shape id="_x0000_i1028" o:spt="75" alt="eqId77c145c56759c51ce9938b93531312a5" type="#_x0000_t75" style="height:15.8pt;width:36.05pt;" o:ole="t" filled="f" o:preferrelative="t" stroked="f" coordsize="21600,21600">
            <v:path/>
            <v:fill on="f" focussize="0,0"/>
            <v:stroke on="f" joinstyle="miter"/>
            <v:imagedata r:id="rId25" o:title="eqId77c145c56759c51ce9938b93531312a5"/>
            <o:lock v:ext="edit" aspectratio="t"/>
            <w10:wrap type="none"/>
            <w10:anchorlock/>
          </v:shape>
          <o:OLEObject Type="Embed" ProgID="Equation.DSMT4" ShapeID="_x0000_i1028" DrawAspect="Content" ObjectID="_1468075728" r:id="rId24">
            <o:LockedField>false</o:LockedField>
          </o:OLEObject>
        </w:object>
      </w:r>
      <w:r>
        <w:rPr>
          <w:sz w:val="21"/>
        </w:rPr>
        <w:t>)在一定条件下与</w:t>
      </w:r>
      <w:r>
        <w:object>
          <v:shape id="_x0000_i1029" o:spt="75" alt="eqId7fa4e407156124daed6d1d94dbb26e29" type="#_x0000_t75" style="height:15.6pt;width:14.05pt;" o:ole="t" filled="f" o:preferrelative="t" stroked="f" coordsize="21600,21600">
            <v:path/>
            <v:fill on="f" focussize="0,0"/>
            <v:stroke on="f" joinstyle="miter"/>
            <v:imagedata r:id="rId27" o:title="eqId7fa4e407156124daed6d1d94dbb26e29"/>
            <o:lock v:ext="edit" aspectratio="t"/>
            <w10:wrap type="none"/>
            <w10:anchorlock/>
          </v:shape>
          <o:OLEObject Type="Embed" ProgID="Equation.DSMT4" ShapeID="_x0000_i1029" DrawAspect="Content" ObjectID="_1468075729" r:id="rId26">
            <o:LockedField>false</o:LockedField>
          </o:OLEObject>
        </w:object>
      </w:r>
      <w:r>
        <w:rPr>
          <w:sz w:val="21"/>
        </w:rPr>
        <w:t>反应生成</w:t>
      </w:r>
      <w:r>
        <w:object>
          <v:shape id="_x0000_i1030" o:spt="75" alt="eqIde71c86dcd9a9e9b09bbbb65b9d313435" type="#_x0000_t75" style="height:15.8pt;width:21.1pt;" o:ole="t" filled="f" o:preferrelative="t" stroked="f" coordsize="21600,21600">
            <v:path/>
            <v:fill on="f" focussize="0,0"/>
            <v:stroke on="f" joinstyle="miter"/>
            <v:imagedata r:id="rId29" o:title="eqIde71c86dcd9a9e9b09bbbb65b9d313435"/>
            <o:lock v:ext="edit" aspectratio="t"/>
            <w10:wrap type="none"/>
            <w10:anchorlock/>
          </v:shape>
          <o:OLEObject Type="Embed" ProgID="Equation.DSMT4" ShapeID="_x0000_i1030" DrawAspect="Content" ObjectID="_1468075730" r:id="rId28">
            <o:LockedField>false</o:LockedField>
          </o:OLEObject>
        </w:object>
      </w:r>
      <w:r>
        <w:rPr>
          <w:sz w:val="21"/>
        </w:rPr>
        <w:t>和</w:t>
      </w:r>
      <w:r>
        <w:object>
          <v:shape id="_x0000_i1031" o:spt="75" alt="eqId6e9b0547b553bc0c6d94299341006c14" type="#_x0000_t75" style="height:15.65pt;width:22.85pt;" o:ole="t" filled="f" o:preferrelative="t" stroked="f" coordsize="21600,21600">
            <v:path/>
            <v:fill on="f" focussize="0,0"/>
            <v:stroke on="f" joinstyle="miter"/>
            <v:imagedata r:id="rId31" o:title="eqId6e9b0547b553bc0c6d94299341006c14"/>
            <o:lock v:ext="edit" aspectratio="t"/>
            <w10:wrap type="none"/>
            <w10:anchorlock/>
          </v:shape>
          <o:OLEObject Type="Embed" ProgID="Equation.DSMT4" ShapeID="_x0000_i1031" DrawAspect="Content" ObjectID="_1468075731" r:id="rId30">
            <o:LockedField>false</o:LockedField>
          </o:OLEObject>
        </w:object>
      </w:r>
      <w:r>
        <w:rPr>
          <w:sz w:val="21"/>
        </w:rPr>
        <w:t>，实现稳定安全供电，其反应的化学方程式为</w:t>
      </w:r>
      <w:r>
        <w:rPr>
          <w:rFonts w:ascii="Times New Roman" w:hAnsi="Times New Roman" w:eastAsia="Times New Roman" w:cs="Times New Roman"/>
          <w:b w:val="0"/>
          <w:sz w:val="21"/>
        </w:rPr>
        <w:t>___________</w:t>
      </w:r>
      <w:r>
        <w:rPr>
          <w:sz w:val="21"/>
        </w:rPr>
        <w:t>。</w:t>
      </w:r>
    </w:p>
    <w:p w14:paraId="045A11E2">
      <w:pPr>
        <w:shd w:val="clear" w:color="auto" w:fill="auto"/>
        <w:spacing w:line="360" w:lineRule="auto"/>
        <w:jc w:val="left"/>
        <w:textAlignment w:val="center"/>
        <w:rPr>
          <w:sz w:val="21"/>
        </w:rPr>
      </w:pPr>
      <w:r>
        <w:rPr>
          <w:sz w:val="21"/>
        </w:rPr>
        <w:t>(4)脑机接口设备内部用微型锂电池提供动力，锂电池工作时化学能转化为</w:t>
      </w:r>
      <w:r>
        <w:rPr>
          <w:rFonts w:ascii="Times New Roman" w:hAnsi="Times New Roman" w:eastAsia="Times New Roman" w:cs="Times New Roman"/>
          <w:b w:val="0"/>
          <w:sz w:val="21"/>
        </w:rPr>
        <w:t>___________</w:t>
      </w:r>
      <w:r>
        <w:rPr>
          <w:sz w:val="21"/>
        </w:rPr>
        <w:t>能。</w:t>
      </w:r>
    </w:p>
    <w:p w14:paraId="0E0566A5">
      <w:pPr>
        <w:shd w:val="clear" w:color="auto" w:fill="auto"/>
        <w:spacing w:line="360" w:lineRule="auto"/>
        <w:jc w:val="left"/>
        <w:textAlignment w:val="center"/>
        <w:rPr>
          <w:sz w:val="21"/>
        </w:rPr>
      </w:pPr>
      <w:r>
        <w:rPr>
          <w:sz w:val="21"/>
        </w:rPr>
        <w:t>(5)结合上图得到的信息是</w:t>
      </w:r>
      <w:r>
        <w:rPr>
          <w:rFonts w:ascii="Times New Roman" w:hAnsi="Times New Roman" w:eastAsia="Times New Roman" w:cs="Times New Roman"/>
          <w:b w:val="0"/>
          <w:sz w:val="21"/>
        </w:rPr>
        <w:t>___________</w:t>
      </w:r>
      <w:r>
        <w:rPr>
          <w:sz w:val="21"/>
        </w:rPr>
        <w:t>。(答一点即可)</w:t>
      </w:r>
    </w:p>
    <w:p w14:paraId="5E130B9C">
      <w:pPr>
        <w:shd w:val="clear" w:color="auto" w:fill="auto"/>
        <w:spacing w:line="360" w:lineRule="auto"/>
        <w:jc w:val="left"/>
        <w:textAlignment w:val="center"/>
        <w:rPr>
          <w:sz w:val="21"/>
        </w:rPr>
      </w:pPr>
      <w:r>
        <w:rPr>
          <w:sz w:val="21"/>
        </w:rPr>
        <w:t>(6)依据上表及所学知识作答：</w:t>
      </w:r>
    </w:p>
    <w:p w14:paraId="74706F73">
      <w:pPr>
        <w:shd w:val="clear" w:color="auto" w:fill="auto"/>
        <w:spacing w:line="360" w:lineRule="auto"/>
        <w:jc w:val="left"/>
        <w:textAlignment w:val="center"/>
        <w:rPr>
          <w:sz w:val="21"/>
        </w:rPr>
      </w:pPr>
      <w:r>
        <w:rPr>
          <w:sz w:val="21"/>
        </w:rPr>
        <w:t>①如果只考虑柔韧性，你会选择的材料是</w:t>
      </w:r>
      <w:r>
        <w:rPr>
          <w:rFonts w:ascii="Times New Roman" w:hAnsi="Times New Roman" w:eastAsia="Times New Roman" w:cs="Times New Roman"/>
          <w:b w:val="0"/>
          <w:sz w:val="21"/>
        </w:rPr>
        <w:t>___________</w:t>
      </w:r>
      <w:r>
        <w:rPr>
          <w:sz w:val="21"/>
        </w:rPr>
        <w:t>。(填序号，下同)</w:t>
      </w:r>
    </w:p>
    <w:p w14:paraId="7F0FB9AB">
      <w:pPr>
        <w:shd w:val="clear" w:color="auto" w:fill="auto"/>
        <w:spacing w:line="360" w:lineRule="auto"/>
        <w:jc w:val="left"/>
        <w:textAlignment w:val="center"/>
        <w:rPr>
          <w:sz w:val="21"/>
        </w:rPr>
      </w:pPr>
      <w:r>
        <w:rPr>
          <w:sz w:val="21"/>
        </w:rPr>
        <w:t>②如果需要长期植入柔性电极，最优材料是</w:t>
      </w:r>
      <w:r>
        <w:rPr>
          <w:rFonts w:ascii="Times New Roman" w:hAnsi="Times New Roman" w:eastAsia="Times New Roman" w:cs="Times New Roman"/>
          <w:b w:val="0"/>
          <w:sz w:val="21"/>
        </w:rPr>
        <w:t>___________</w:t>
      </w:r>
      <w:r>
        <w:rPr>
          <w:sz w:val="21"/>
        </w:rPr>
        <w:t>，其理由是</w:t>
      </w:r>
      <w:r>
        <w:rPr>
          <w:rFonts w:ascii="Times New Roman" w:hAnsi="Times New Roman" w:eastAsia="Times New Roman" w:cs="Times New Roman"/>
          <w:b w:val="0"/>
          <w:sz w:val="21"/>
        </w:rPr>
        <w:t>___________</w:t>
      </w:r>
      <w:r>
        <w:rPr>
          <w:sz w:val="21"/>
        </w:rPr>
        <w:t>。</w:t>
      </w:r>
    </w:p>
    <w:p w14:paraId="0C839A11">
      <w:pPr>
        <w:shd w:val="clear" w:color="auto" w:fill="auto"/>
        <w:spacing w:line="360" w:lineRule="auto"/>
        <w:jc w:val="left"/>
        <w:textAlignment w:val="center"/>
        <w:rPr>
          <w:sz w:val="21"/>
        </w:rPr>
      </w:pPr>
      <w:r>
        <w:rPr>
          <w:sz w:val="21"/>
        </w:rPr>
        <w:t>(7)下列关于脑机接口电极的说法正确的是___________。（多选）</w:t>
      </w:r>
    </w:p>
    <w:p w14:paraId="5B2C8F5F">
      <w:pPr>
        <w:shd w:val="clear" w:color="auto" w:fill="auto"/>
        <w:spacing w:line="360" w:lineRule="auto"/>
        <w:ind w:left="380"/>
        <w:jc w:val="left"/>
        <w:textAlignment w:val="center"/>
        <w:rPr>
          <w:sz w:val="21"/>
        </w:rPr>
      </w:pPr>
      <w:r>
        <w:rPr>
          <w:sz w:val="21"/>
        </w:rPr>
        <w:t>A．选择安全、无毒的材料</w:t>
      </w:r>
    </w:p>
    <w:p w14:paraId="7318D8E1">
      <w:pPr>
        <w:shd w:val="clear" w:color="auto" w:fill="auto"/>
        <w:spacing w:line="360" w:lineRule="auto"/>
        <w:ind w:left="380"/>
        <w:jc w:val="left"/>
        <w:textAlignment w:val="center"/>
        <w:rPr>
          <w:sz w:val="21"/>
        </w:rPr>
      </w:pPr>
      <w:r>
        <w:rPr>
          <w:sz w:val="21"/>
        </w:rPr>
        <w:t>B．选择耐腐蚀、化学性质稳定的材料</w:t>
      </w:r>
    </w:p>
    <w:p w14:paraId="5CEAB019">
      <w:pPr>
        <w:shd w:val="clear" w:color="auto" w:fill="auto"/>
        <w:spacing w:line="360" w:lineRule="auto"/>
        <w:ind w:left="380"/>
        <w:jc w:val="left"/>
        <w:textAlignment w:val="center"/>
        <w:rPr>
          <w:sz w:val="21"/>
        </w:rPr>
      </w:pPr>
      <w:r>
        <w:rPr>
          <w:sz w:val="21"/>
        </w:rPr>
        <w:t>C．电极越硬越好，防止变形</w:t>
      </w:r>
    </w:p>
    <w:p w14:paraId="0430EEAE">
      <w:pPr>
        <w:shd w:val="clear" w:color="auto" w:fill="auto"/>
        <w:spacing w:line="360" w:lineRule="auto"/>
        <w:rPr>
          <w:rFonts w:ascii="Times New Roman" w:hAnsi="Times New Roman" w:eastAsia="微软雅黑" w:cs="Times New Roman"/>
          <w:b/>
          <w:bCs/>
          <w:sz w:val="24"/>
          <w:u w:val="double" w:color="588E32"/>
          <w:shd w:val="clear" w:color="auto" w:fill="auto"/>
        </w:rPr>
      </w:pPr>
      <w:r>
        <w:rPr>
          <w:rFonts w:ascii="Times New Roman" w:hAnsi="Times New Roman" w:cs="Times New Roman"/>
          <w:sz w:val="28"/>
          <w:u w:val="double" w:color="F2BA02"/>
          <w:shd w:val="clear" w:color="auto" w:fill="auto"/>
        </w:rPr>
        <mc:AlternateContent>
          <mc:Choice Requires="wpg">
            <w:drawing>
              <wp:inline distT="0" distB="0" distL="114300" distR="114300">
                <wp:extent cx="267335" cy="204470"/>
                <wp:effectExtent l="8890" t="8890" r="9525" b="15240"/>
                <wp:docPr id="32" name="组合 32" descr="学科网 yih21nrnzALNAx1ODbqMbQ=="/>
                <wp:cNvGraphicFramePr/>
                <a:graphic xmlns:a="http://schemas.openxmlformats.org/drawingml/2006/main">
                  <a:graphicData uri="http://schemas.microsoft.com/office/word/2010/wordprocessingGroup">
                    <wpg:wgp>
                      <wpg:cNvGrpSpPr/>
                      <wpg:grpSpPr>
                        <a:xfrm>
                          <a:off x="0" y="0"/>
                          <a:ext cx="267335" cy="204470"/>
                          <a:chOff x="5949" y="26431"/>
                          <a:chExt cx="547" cy="419"/>
                        </a:xfrm>
                      </wpg:grpSpPr>
                      <wps:wsp>
                        <wps:cNvPr id="33" name="菱形 27"/>
                        <wps:cNvSpPr/>
                        <wps:spPr>
                          <a:xfrm>
                            <a:off x="6080" y="26434"/>
                            <a:ext cx="416" cy="416"/>
                          </a:xfrm>
                          <a:prstGeom prst="diamond">
                            <a:avLst/>
                          </a:prstGeom>
                          <a:solidFill>
                            <a:srgbClr val="218854"/>
                          </a:solidFill>
                          <a:ln>
                            <a:solidFill>
                              <a:schemeClr val="accent2"/>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34" name="菱形 28"/>
                        <wps:cNvSpPr/>
                        <wps:spPr>
                          <a:xfrm>
                            <a:off x="5949" y="26431"/>
                            <a:ext cx="416" cy="416"/>
                          </a:xfrm>
                          <a:prstGeom prst="diamond">
                            <a:avLst/>
                          </a:prstGeom>
                          <a:noFill/>
                          <a:ln>
                            <a:solidFill>
                              <a:schemeClr val="accent2"/>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height:16.1pt;width:21.05pt;" coordorigin="5949,26431" coordsize="547,419" o:gfxdata="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">
                <o:lock v:ext="edit" aspectratio="f"/>
                <v:shape id="菱形 27" o:spid="_x0000_s1026" o:spt="4" type="#_x0000_t4" style="position:absolute;left:6080;top:26434;height:416;width:416;v-text-anchor:middle;" fillcolor="#218854" filled="t" stroked="t" coordsize="21600,21600" o:gfxdata="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xMdJr4A&#10;AADbAAAADwAAAAAAAAABACAAAAAiAAAAZHJzL2Rvd25yZXYueG1sUEsBAhQAFAAAAAgAh07iQDMv&#10;BZ47AAAAOQAAABAAAAAAAAAAAQAgAAAADQEAAGRycy9zaGFwZXhtbC54bWxQSwUGAAAAAAYABgBb&#10;AQAAtwMAAAAA&#10;">
                  <v:fill on="t" focussize="0,0"/>
                  <v:stroke weight="1pt" color="#EE822F [3205]" miterlimit="8" joinstyle="miter"/>
                  <v:imagedata o:title=""/>
                  <o:lock v:ext="edit" aspectratio="f"/>
                </v:shape>
                <v:shape id="菱形 28" o:spid="_x0000_s1026" o:spt="4" type="#_x0000_t4" style="position:absolute;left:5949;top:26431;height:416;width:416;v-text-anchor:middle;" filled="f" stroked="t" coordsize="21600,21600" o:gfxdata="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mHTG8AAAA&#10;2wAAAA8AAAAAAAAAAQAgAAAAIgAAAGRycy9kb3ducmV2LnhtbFBLAQIUABQAAAAIAIdO4kAzLwWe&#10;OwAAADkAAAAQAAAAAAAAAAEAIAAAAAsBAABkcnMvc2hhcGV4bWwueG1sUEsFBgAAAAAGAAYAWwEA&#10;ALUDAAAAAA==&#10;">
                  <v:fill on="f" focussize="0,0"/>
                  <v:stroke weight="1pt" color="#EE822F [3205]" miterlimit="8" joinstyle="miter"/>
                  <v:imagedata o:title=""/>
                  <o:lock v:ext="edit" aspectratio="f"/>
                </v:shape>
                <w10:wrap type="none"/>
                <w10:anchorlock/>
              </v:group>
            </w:pict>
          </mc:Fallback>
        </mc:AlternateContent>
      </w:r>
      <w:r>
        <w:rPr>
          <w:rFonts w:ascii="Times New Roman" w:hAnsi="Times New Roman" w:eastAsia="微软雅黑" w:cs="Times New Roman"/>
          <w:b/>
          <w:bCs/>
          <w:sz w:val="24"/>
          <w:u w:val="double" w:color="588E32"/>
          <w:shd w:val="clear" w:color="auto" w:fill="auto"/>
        </w:rPr>
        <w:t>方法透视</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2"/>
        <w:gridCol w:w="1418"/>
        <w:gridCol w:w="7296"/>
      </w:tblGrid>
      <w:tr w14:paraId="04810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1242" w:type="dxa"/>
            <w:shd w:val="clear" w:color="auto" w:fill="FEF2CB" w:themeFill="accent3" w:themeFillTint="32"/>
            <w:vAlign w:val="center"/>
          </w:tcPr>
          <w:p w14:paraId="27488E08">
            <w:pPr>
              <w:shd w:val="clear" w:color="auto" w:fill="auto"/>
              <w:spacing w:line="360" w:lineRule="auto"/>
              <w:jc w:val="center"/>
              <w:rPr>
                <w:rFonts w:ascii="Times New Roman" w:hAnsi="Times New Roman" w:eastAsia="微软雅黑" w:cs="Times New Roman"/>
                <w:b/>
                <w:bCs/>
                <w:color w:val="218854"/>
                <w:szCs w:val="21"/>
                <w:shd w:val="clear" w:color="auto" w:fill="auto"/>
              </w:rPr>
            </w:pPr>
            <w:r>
              <w:rPr>
                <w:rFonts w:ascii="Times New Roman" w:hAnsi="Times New Roman" w:eastAsia="微软雅黑" w:cs="Times New Roman"/>
                <w:b/>
                <w:bCs/>
                <w:color w:val="218854"/>
                <w:sz w:val="22"/>
                <w:szCs w:val="22"/>
                <w:shd w:val="clear" w:color="auto" w:fill="auto"/>
              </w:rPr>
              <w:t>解题思路</w:t>
            </w:r>
          </w:p>
        </w:tc>
        <w:tc>
          <w:tcPr>
            <w:tcW w:w="8714" w:type="dxa"/>
            <w:gridSpan w:val="2"/>
          </w:tcPr>
          <w:p w14:paraId="7600C4AD">
            <w:pPr>
              <w:pStyle w:val="2"/>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376" w:lineRule="atLeast"/>
              <w:ind w:left="0" w:right="0" w:firstLine="0"/>
              <w:textAlignment w:val="auto"/>
              <w:rPr>
                <w:rFonts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第一步：快速浏览，定位“科技亮点”</w:t>
            </w:r>
          </w:p>
          <w:p w14:paraId="1F6B8492">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i w:val="0"/>
                <w:iCs w:val="0"/>
                <w:caps w:val="0"/>
                <w:color w:val="0F1115"/>
                <w:spacing w:val="0"/>
                <w:sz w:val="20"/>
                <w:szCs w:val="20"/>
                <w:shd w:val="clear" w:color="auto" w:fill="FFFFFF"/>
              </w:rPr>
            </w:pPr>
            <w:r>
              <w:rPr>
                <w:rFonts w:ascii="Segoe UI" w:hAnsi="Segoe UI" w:eastAsia="Segoe UI" w:cs="Segoe UI"/>
                <w:i w:val="0"/>
                <w:iCs w:val="0"/>
                <w:caps w:val="0"/>
                <w:color w:val="0F1115"/>
                <w:spacing w:val="0"/>
                <w:sz w:val="20"/>
                <w:szCs w:val="20"/>
                <w:shd w:val="clear" w:color="auto" w:fill="FFFFFF"/>
              </w:rPr>
              <w:t>圈出材料中介绍的</w:t>
            </w:r>
            <w:r>
              <w:rPr>
                <w:rStyle w:val="11"/>
                <w:rFonts w:hint="default" w:ascii="Segoe UI" w:hAnsi="Segoe UI" w:eastAsia="Segoe UI" w:cs="Segoe UI"/>
                <w:b/>
                <w:bCs/>
                <w:i w:val="0"/>
                <w:iCs w:val="0"/>
                <w:caps w:val="0"/>
                <w:color w:val="0F1115"/>
                <w:spacing w:val="0"/>
                <w:sz w:val="20"/>
                <w:szCs w:val="20"/>
                <w:shd w:val="clear" w:color="auto" w:fill="FFFFFF"/>
              </w:rPr>
              <w:t>新物质名称</w:t>
            </w:r>
            <w:r>
              <w:rPr>
                <w:rFonts w:hint="default" w:ascii="Segoe UI" w:hAnsi="Segoe UI" w:eastAsia="Segoe UI" w:cs="Segoe UI"/>
                <w:i w:val="0"/>
                <w:iCs w:val="0"/>
                <w:caps w:val="0"/>
                <w:color w:val="0F1115"/>
                <w:spacing w:val="0"/>
                <w:sz w:val="20"/>
                <w:szCs w:val="20"/>
                <w:shd w:val="clear" w:color="auto" w:fill="FFFFFF"/>
              </w:rPr>
              <w:t>（如“石墨烯”“钙钛矿”“MOF材料”）、</w:t>
            </w:r>
            <w:r>
              <w:rPr>
                <w:rStyle w:val="11"/>
                <w:rFonts w:hint="default" w:ascii="Segoe UI" w:hAnsi="Segoe UI" w:eastAsia="Segoe UI" w:cs="Segoe UI"/>
                <w:b/>
                <w:bCs/>
                <w:i w:val="0"/>
                <w:iCs w:val="0"/>
                <w:caps w:val="0"/>
                <w:color w:val="0F1115"/>
                <w:spacing w:val="0"/>
                <w:sz w:val="20"/>
                <w:szCs w:val="20"/>
                <w:shd w:val="clear" w:color="auto" w:fill="FFFFFF"/>
              </w:rPr>
              <w:t>新技术的核心反应</w:t>
            </w:r>
            <w:r>
              <w:rPr>
                <w:rFonts w:hint="default" w:ascii="Segoe UI" w:hAnsi="Segoe UI" w:eastAsia="Segoe UI" w:cs="Segoe UI"/>
                <w:i w:val="0"/>
                <w:iCs w:val="0"/>
                <w:caps w:val="0"/>
                <w:color w:val="0F1115"/>
                <w:spacing w:val="0"/>
                <w:sz w:val="20"/>
                <w:szCs w:val="20"/>
                <w:shd w:val="clear" w:color="auto" w:fill="FFFFFF"/>
              </w:rPr>
              <w:t>（如“光催化分解水”“CO₂电还原”）、</w:t>
            </w:r>
            <w:r>
              <w:rPr>
                <w:rStyle w:val="11"/>
                <w:rFonts w:hint="default" w:ascii="Segoe UI" w:hAnsi="Segoe UI" w:eastAsia="Segoe UI" w:cs="Segoe UI"/>
                <w:b/>
                <w:bCs/>
                <w:i w:val="0"/>
                <w:iCs w:val="0"/>
                <w:caps w:val="0"/>
                <w:color w:val="0F1115"/>
                <w:spacing w:val="0"/>
                <w:sz w:val="20"/>
                <w:szCs w:val="20"/>
                <w:shd w:val="clear" w:color="auto" w:fill="FFFFFF"/>
              </w:rPr>
              <w:t>性能数据</w:t>
            </w:r>
            <w:r>
              <w:rPr>
                <w:rFonts w:hint="default" w:ascii="Segoe UI" w:hAnsi="Segoe UI" w:eastAsia="Segoe UI" w:cs="Segoe UI"/>
                <w:i w:val="0"/>
                <w:iCs w:val="0"/>
                <w:caps w:val="0"/>
                <w:color w:val="0F1115"/>
                <w:spacing w:val="0"/>
                <w:sz w:val="20"/>
                <w:szCs w:val="20"/>
                <w:shd w:val="clear" w:color="auto" w:fill="FFFFFF"/>
              </w:rPr>
              <w:t>（如“比表面积大”“导电性强”“转化效率高”）。</w:t>
            </w:r>
          </w:p>
          <w:p w14:paraId="7C9FA165">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第二步：对接教材，建立联系</w:t>
            </w:r>
          </w:p>
          <w:p w14:paraId="5449ACCE">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hint="default" w:ascii="Segoe UI" w:hAnsi="Segoe UI" w:eastAsia="Segoe UI" w:cs="Segoe UI"/>
                <w:i w:val="0"/>
                <w:iCs w:val="0"/>
                <w:caps w:val="0"/>
                <w:color w:val="0F1115"/>
                <w:spacing w:val="0"/>
                <w:sz w:val="20"/>
                <w:szCs w:val="20"/>
                <w:shd w:val="clear" w:color="auto" w:fill="FFFFFF"/>
              </w:rPr>
              <w:t>新物质往往与教材中的</w:t>
            </w:r>
            <w:r>
              <w:rPr>
                <w:rStyle w:val="11"/>
                <w:rFonts w:hint="default" w:ascii="Segoe UI" w:hAnsi="Segoe UI" w:eastAsia="Segoe UI" w:cs="Segoe UI"/>
                <w:b/>
                <w:bCs/>
                <w:i w:val="0"/>
                <w:iCs w:val="0"/>
                <w:caps w:val="0"/>
                <w:color w:val="0F1115"/>
                <w:spacing w:val="0"/>
                <w:sz w:val="20"/>
                <w:szCs w:val="20"/>
                <w:shd w:val="clear" w:color="auto" w:fill="FFFFFF"/>
              </w:rPr>
              <w:t>碳单质</w:t>
            </w:r>
            <w:r>
              <w:rPr>
                <w:rFonts w:hint="default" w:ascii="Segoe UI" w:hAnsi="Segoe UI" w:eastAsia="Segoe UI" w:cs="Segoe UI"/>
                <w:i w:val="0"/>
                <w:iCs w:val="0"/>
                <w:caps w:val="0"/>
                <w:color w:val="0F1115"/>
                <w:spacing w:val="0"/>
                <w:sz w:val="20"/>
                <w:szCs w:val="20"/>
                <w:shd w:val="clear" w:color="auto" w:fill="FFFFFF"/>
              </w:rPr>
              <w:t>（石墨烯→碳）、</w:t>
            </w:r>
            <w:r>
              <w:rPr>
                <w:rStyle w:val="11"/>
                <w:rFonts w:hint="default" w:ascii="Segoe UI" w:hAnsi="Segoe UI" w:eastAsia="Segoe UI" w:cs="Segoe UI"/>
                <w:b/>
                <w:bCs/>
                <w:i w:val="0"/>
                <w:iCs w:val="0"/>
                <w:caps w:val="0"/>
                <w:color w:val="0F1115"/>
                <w:spacing w:val="0"/>
                <w:sz w:val="20"/>
                <w:szCs w:val="20"/>
                <w:shd w:val="clear" w:color="auto" w:fill="FFFFFF"/>
              </w:rPr>
              <w:t>金属氧化物</w:t>
            </w:r>
            <w:r>
              <w:rPr>
                <w:rFonts w:hint="default" w:ascii="Segoe UI" w:hAnsi="Segoe UI" w:eastAsia="Segoe UI" w:cs="Segoe UI"/>
                <w:i w:val="0"/>
                <w:iCs w:val="0"/>
                <w:caps w:val="0"/>
                <w:color w:val="0F1115"/>
                <w:spacing w:val="0"/>
                <w:sz w:val="20"/>
                <w:szCs w:val="20"/>
                <w:shd w:val="clear" w:color="auto" w:fill="FFFFFF"/>
              </w:rPr>
              <w:t>、</w:t>
            </w:r>
            <w:r>
              <w:rPr>
                <w:rStyle w:val="11"/>
                <w:rFonts w:hint="default" w:ascii="Segoe UI" w:hAnsi="Segoe UI" w:eastAsia="Segoe UI" w:cs="Segoe UI"/>
                <w:b/>
                <w:bCs/>
                <w:i w:val="0"/>
                <w:iCs w:val="0"/>
                <w:caps w:val="0"/>
                <w:color w:val="0F1115"/>
                <w:spacing w:val="0"/>
                <w:sz w:val="20"/>
                <w:szCs w:val="20"/>
                <w:shd w:val="clear" w:color="auto" w:fill="FFFFFF"/>
              </w:rPr>
              <w:t>催化剂</w:t>
            </w:r>
            <w:r>
              <w:rPr>
                <w:rFonts w:hint="default" w:ascii="Segoe UI" w:hAnsi="Segoe UI" w:eastAsia="Segoe UI" w:cs="Segoe UI"/>
                <w:i w:val="0"/>
                <w:iCs w:val="0"/>
                <w:caps w:val="0"/>
                <w:color w:val="0F1115"/>
                <w:spacing w:val="0"/>
                <w:sz w:val="20"/>
                <w:szCs w:val="20"/>
                <w:shd w:val="clear" w:color="auto" w:fill="FFFFFF"/>
              </w:rPr>
              <w:t>等关联。</w:t>
            </w:r>
          </w:p>
          <w:p w14:paraId="72302EE3">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i w:val="0"/>
                <w:iCs w:val="0"/>
                <w:caps w:val="0"/>
                <w:color w:val="0F1115"/>
                <w:spacing w:val="0"/>
                <w:sz w:val="20"/>
                <w:szCs w:val="20"/>
                <w:shd w:val="clear" w:color="auto" w:fill="FFFFFF"/>
              </w:rPr>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新技术的核心反应通常是教材基础反应的</w:t>
            </w:r>
            <w:r>
              <w:rPr>
                <w:rStyle w:val="11"/>
                <w:rFonts w:hint="default" w:ascii="Segoe UI" w:hAnsi="Segoe UI" w:eastAsia="Segoe UI" w:cs="Segoe UI"/>
                <w:b/>
                <w:bCs/>
                <w:i w:val="0"/>
                <w:iCs w:val="0"/>
                <w:caps w:val="0"/>
                <w:color w:val="0F1115"/>
                <w:spacing w:val="0"/>
                <w:sz w:val="20"/>
                <w:szCs w:val="20"/>
                <w:shd w:val="clear" w:color="auto" w:fill="FFFFFF"/>
              </w:rPr>
              <w:t>变式或拓展</w:t>
            </w:r>
            <w:r>
              <w:rPr>
                <w:rFonts w:hint="default" w:ascii="Segoe UI" w:hAnsi="Segoe UI" w:eastAsia="Segoe UI" w:cs="Segoe UI"/>
                <w:i w:val="0"/>
                <w:iCs w:val="0"/>
                <w:caps w:val="0"/>
                <w:color w:val="0F1115"/>
                <w:spacing w:val="0"/>
                <w:sz w:val="20"/>
                <w:szCs w:val="20"/>
                <w:shd w:val="clear" w:color="auto" w:fill="FFFFFF"/>
              </w:rPr>
              <w:t>（如光解水就是水分解反应，条件变成“光照+催化剂”）。</w:t>
            </w:r>
          </w:p>
          <w:p w14:paraId="4503B3D9">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第三步：分析原理，迁移应用</w:t>
            </w:r>
          </w:p>
          <w:p w14:paraId="47A72044">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i w:val="0"/>
                <w:iCs w:val="0"/>
                <w:caps w:val="0"/>
                <w:color w:val="0F1115"/>
                <w:spacing w:val="0"/>
                <w:sz w:val="20"/>
                <w:szCs w:val="20"/>
                <w:shd w:val="clear" w:color="auto" w:fill="FFFFFF"/>
              </w:rPr>
            </w:pPr>
            <w:r>
              <w:rPr>
                <w:rFonts w:hint="default" w:ascii="Segoe UI" w:hAnsi="Segoe UI" w:eastAsia="Segoe UI" w:cs="Segoe UI"/>
                <w:i w:val="0"/>
                <w:iCs w:val="0"/>
                <w:caps w:val="0"/>
                <w:color w:val="0F1115"/>
                <w:spacing w:val="0"/>
                <w:sz w:val="20"/>
                <w:szCs w:val="20"/>
                <w:shd w:val="clear" w:color="auto" w:fill="FFFFFF"/>
              </w:rPr>
              <w:t>材料中会给出部分原理，需结合教材知识补全（如“催化剂的作用是加快反应速率”“石墨烯具有导电性可用于电池电极”）。</w:t>
            </w:r>
          </w:p>
          <w:p w14:paraId="619842E1">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第四步：规范作答，化学用语</w:t>
            </w:r>
          </w:p>
          <w:p w14:paraId="7404A0E2">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hint="default" w:ascii="Segoe UI" w:hAnsi="Segoe UI" w:eastAsia="Segoe UI" w:cs="Segoe UI"/>
                <w:i w:val="0"/>
                <w:iCs w:val="0"/>
                <w:caps w:val="0"/>
                <w:color w:val="0F1115"/>
                <w:spacing w:val="0"/>
                <w:sz w:val="20"/>
                <w:szCs w:val="20"/>
                <w:shd w:val="clear" w:color="auto" w:fill="FFFFFF"/>
              </w:rPr>
              <w:t>化学方程式注意条件（“光照”“催化剂”“高温”等）。</w:t>
            </w:r>
          </w:p>
          <w:p w14:paraId="4EB15E46">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imes New Roman" w:hAnsi="Times New Roman" w:eastAsia="宋体" w:cs="Times New Roman"/>
                <w:szCs w:val="21"/>
                <w:shd w:val="clear" w:color="auto" w:fill="auto"/>
                <w:lang w:eastAsia="zh-CN"/>
              </w:rPr>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评价类问题从“效率、成本、环保、安全”角度分析。</w:t>
            </w:r>
          </w:p>
        </w:tc>
      </w:tr>
      <w:tr w14:paraId="4E26E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Merge w:val="restart"/>
            <w:shd w:val="clear" w:color="auto" w:fill="FEF2CB" w:themeFill="accent3" w:themeFillTint="32"/>
            <w:vAlign w:val="center"/>
          </w:tcPr>
          <w:p w14:paraId="7335F823">
            <w:pPr>
              <w:shd w:val="clear" w:color="auto" w:fill="auto"/>
              <w:spacing w:line="360" w:lineRule="auto"/>
              <w:jc w:val="center"/>
              <w:rPr>
                <w:rFonts w:ascii="Times New Roman" w:hAnsi="Times New Roman" w:eastAsia="微软雅黑" w:cs="Times New Roman"/>
                <w:b/>
                <w:bCs/>
                <w:color w:val="218854"/>
                <w:szCs w:val="21"/>
                <w:shd w:val="clear" w:color="auto" w:fill="auto"/>
              </w:rPr>
            </w:pPr>
            <w:r>
              <w:rPr>
                <w:rFonts w:hint="eastAsia" w:ascii="Times New Roman" w:hAnsi="Times New Roman" w:eastAsia="微软雅黑" w:cs="Times New Roman"/>
                <w:b/>
                <w:bCs/>
                <w:color w:val="218854"/>
                <w:szCs w:val="21"/>
                <w:shd w:val="clear" w:color="auto" w:fill="auto"/>
              </w:rPr>
              <w:t>答题模板</w:t>
            </w:r>
          </w:p>
        </w:tc>
        <w:tc>
          <w:tcPr>
            <w:tcW w:w="1418" w:type="dxa"/>
            <w:vAlign w:val="center"/>
          </w:tcPr>
          <w:p w14:paraId="7883D3F4">
            <w:pPr>
              <w:pStyle w:val="3"/>
              <w:keepNext w:val="0"/>
              <w:keepLines w:val="0"/>
              <w:widowControl/>
              <w:suppressLineNumbers w:val="0"/>
              <w:shd w:val="clear" w:color="auto" w:fill="auto"/>
              <w:spacing w:before="200" w:beforeAutospacing="0" w:after="200" w:afterAutospacing="0" w:line="351" w:lineRule="atLeast"/>
              <w:ind w:left="0" w:right="0" w:firstLine="0"/>
              <w:rPr>
                <w:rFonts w:ascii="Times New Roman" w:hAnsi="Times New Roman" w:eastAsia="宋体" w:cs="Times New Roman"/>
                <w:szCs w:val="21"/>
                <w:shd w:val="clear" w:color="auto" w:fill="auto"/>
              </w:rPr>
            </w:pPr>
            <w:r>
              <w:rPr>
                <w:rFonts w:hint="eastAsia" w:ascii="Times New Roman" w:hAnsi="Times New Roman" w:eastAsia="宋体" w:cs="Times New Roman"/>
                <w:szCs w:val="21"/>
                <w:shd w:val="clear" w:color="auto" w:fill="auto"/>
              </w:rPr>
              <w:t>信息提取类</w:t>
            </w:r>
          </w:p>
        </w:tc>
        <w:tc>
          <w:tcPr>
            <w:tcW w:w="7296" w:type="dxa"/>
          </w:tcPr>
          <w:p w14:paraId="6506305F">
            <w:pPr>
              <w:shd w:val="clear" w:color="auto" w:fill="auto"/>
              <w:spacing w:line="360" w:lineRule="auto"/>
              <w:rPr>
                <w:rFonts w:hint="default" w:cs="Times New Roman" w:asciiTheme="minorEastAsia" w:hAnsiTheme="minorEastAsia"/>
                <w:bCs/>
                <w:szCs w:val="21"/>
                <w:shd w:val="clear" w:color="auto" w:fill="auto"/>
                <w:lang w:val="en-US" w:eastAsia="zh-CN"/>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：材料中提到的“××”具有什么特性？</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：直接摘录材料中的关键词，如“比表面积大”“导电性强”“化学稳定性高”“催化活性好”等。</w:t>
            </w:r>
          </w:p>
        </w:tc>
      </w:tr>
      <w:tr w14:paraId="111EA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Merge w:val="continue"/>
            <w:shd w:val="clear" w:color="auto" w:fill="FEF2CB" w:themeFill="accent3" w:themeFillTint="32"/>
            <w:vAlign w:val="center"/>
          </w:tcPr>
          <w:p w14:paraId="355DEB10">
            <w:pPr>
              <w:shd w:val="clear" w:color="auto" w:fill="auto"/>
              <w:spacing w:line="360" w:lineRule="auto"/>
              <w:jc w:val="center"/>
              <w:rPr>
                <w:rFonts w:hint="eastAsia" w:ascii="Times New Roman" w:hAnsi="Times New Roman" w:eastAsia="微软雅黑" w:cs="Times New Roman"/>
                <w:b/>
                <w:bCs/>
                <w:color w:val="218854"/>
                <w:szCs w:val="21"/>
                <w:shd w:val="clear" w:color="auto" w:fill="auto"/>
              </w:rPr>
            </w:pPr>
          </w:p>
        </w:tc>
        <w:tc>
          <w:tcPr>
            <w:tcW w:w="1418" w:type="dxa"/>
            <w:vAlign w:val="center"/>
          </w:tcPr>
          <w:p w14:paraId="6CD3B868">
            <w:pPr>
              <w:pStyle w:val="3"/>
              <w:keepNext w:val="0"/>
              <w:keepLines w:val="0"/>
              <w:widowControl/>
              <w:suppressLineNumbers w:val="0"/>
              <w:shd w:val="clear" w:color="auto" w:fill="auto"/>
              <w:spacing w:before="200" w:beforeAutospacing="0" w:after="200" w:afterAutospacing="0" w:line="351" w:lineRule="atLeast"/>
              <w:ind w:left="0" w:right="0" w:firstLine="0"/>
              <w:rPr>
                <w:rFonts w:hint="default" w:ascii="Segoe UI" w:hAnsi="Segoe UI" w:eastAsia="Segoe UI" w:cs="Segoe UI"/>
                <w:b/>
                <w:bCs/>
                <w:caps w:val="0"/>
                <w:color w:val="0F1115"/>
                <w:spacing w:val="0"/>
                <w:sz w:val="20"/>
                <w:szCs w:val="20"/>
                <w:shd w:val="clear" w:color="auto" w:fill="auto"/>
              </w:rPr>
            </w:pPr>
            <w:r>
              <w:rPr>
                <w:rFonts w:hint="default" w:ascii="Segoe UI" w:hAnsi="Segoe UI" w:eastAsia="Segoe UI" w:cs="Segoe UI"/>
                <w:b/>
                <w:bCs/>
                <w:caps w:val="0"/>
                <w:color w:val="0F1115"/>
                <w:spacing w:val="0"/>
                <w:sz w:val="20"/>
                <w:szCs w:val="20"/>
                <w:shd w:val="clear" w:color="auto" w:fill="auto"/>
              </w:rPr>
              <w:t>化学方程式书写</w:t>
            </w:r>
          </w:p>
        </w:tc>
        <w:tc>
          <w:tcPr>
            <w:tcW w:w="7296" w:type="dxa"/>
          </w:tcPr>
          <w:p w14:paraId="3D55F8BE">
            <w:pPr>
              <w:shd w:val="clear" w:color="auto" w:fill="auto"/>
              <w:spacing w:line="360" w:lineRule="auto"/>
              <w:rPr>
                <w:rStyle w:val="11"/>
                <w:rFonts w:ascii="Segoe UI" w:hAnsi="Segoe UI" w:eastAsia="Segoe UI" w:cs="Segoe UI"/>
                <w:b/>
                <w:bCs/>
                <w:i w:val="0"/>
                <w:iCs w:val="0"/>
                <w:caps w:val="0"/>
                <w:color w:val="0F1115"/>
                <w:spacing w:val="0"/>
                <w:sz w:val="20"/>
                <w:szCs w:val="20"/>
                <w:shd w:val="clear" w:color="auto" w:fill="auto"/>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：写出材料中××反应的化学方程式。</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：注意反应物、生成物、条件。</w:t>
            </w:r>
          </w:p>
        </w:tc>
      </w:tr>
      <w:tr w14:paraId="70C94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Merge w:val="continue"/>
            <w:shd w:val="clear" w:color="auto" w:fill="FEF2CB" w:themeFill="accent3" w:themeFillTint="32"/>
            <w:vAlign w:val="center"/>
          </w:tcPr>
          <w:p w14:paraId="5D0E837D">
            <w:pPr>
              <w:shd w:val="clear" w:color="auto" w:fill="auto"/>
              <w:spacing w:line="360" w:lineRule="auto"/>
              <w:jc w:val="center"/>
              <w:rPr>
                <w:rFonts w:hint="eastAsia" w:ascii="Times New Roman" w:hAnsi="Times New Roman" w:eastAsia="微软雅黑" w:cs="Times New Roman"/>
                <w:b/>
                <w:bCs/>
                <w:color w:val="218854"/>
                <w:szCs w:val="21"/>
                <w:shd w:val="clear" w:color="auto" w:fill="auto"/>
              </w:rPr>
            </w:pPr>
          </w:p>
        </w:tc>
        <w:tc>
          <w:tcPr>
            <w:tcW w:w="1418" w:type="dxa"/>
            <w:vAlign w:val="center"/>
          </w:tcPr>
          <w:p w14:paraId="33FC0782">
            <w:pPr>
              <w:pStyle w:val="3"/>
              <w:keepNext w:val="0"/>
              <w:keepLines w:val="0"/>
              <w:widowControl/>
              <w:suppressLineNumbers w:val="0"/>
              <w:shd w:val="clear" w:color="auto" w:fill="auto"/>
              <w:spacing w:before="200" w:beforeAutospacing="0" w:after="200" w:afterAutospacing="0" w:line="351" w:lineRule="atLeast"/>
              <w:ind w:left="0" w:right="0" w:firstLine="0"/>
              <w:rPr>
                <w:rFonts w:hint="default" w:ascii="Segoe UI" w:hAnsi="Segoe UI" w:eastAsia="Segoe UI" w:cs="Segoe UI"/>
                <w:b/>
                <w:bCs/>
                <w:caps w:val="0"/>
                <w:color w:val="0F1115"/>
                <w:spacing w:val="0"/>
                <w:sz w:val="20"/>
                <w:szCs w:val="20"/>
                <w:shd w:val="clear" w:color="auto" w:fill="auto"/>
              </w:rPr>
            </w:pPr>
            <w:r>
              <w:rPr>
                <w:rFonts w:hint="default" w:ascii="Segoe UI" w:hAnsi="Segoe UI" w:eastAsia="Segoe UI" w:cs="Segoe UI"/>
                <w:b/>
                <w:bCs/>
                <w:caps w:val="0"/>
                <w:color w:val="0F1115"/>
                <w:spacing w:val="0"/>
                <w:sz w:val="20"/>
                <w:szCs w:val="20"/>
                <w:shd w:val="clear" w:color="auto" w:fill="auto"/>
              </w:rPr>
              <w:t>解释原理（结合催化剂、反应速率等）</w:t>
            </w:r>
          </w:p>
        </w:tc>
        <w:tc>
          <w:tcPr>
            <w:tcW w:w="7296" w:type="dxa"/>
          </w:tcPr>
          <w:p w14:paraId="39591427">
            <w:pPr>
              <w:shd w:val="clear" w:color="auto" w:fill="auto"/>
              <w:spacing w:line="360" w:lineRule="auto"/>
              <w:rPr>
                <w:rStyle w:val="11"/>
                <w:rFonts w:ascii="Segoe UI" w:hAnsi="Segoe UI" w:eastAsia="Segoe UI" w:cs="Segoe UI"/>
                <w:b/>
                <w:bCs/>
                <w:i w:val="0"/>
                <w:iCs w:val="0"/>
                <w:caps w:val="0"/>
                <w:color w:val="0F1115"/>
                <w:spacing w:val="0"/>
                <w:sz w:val="20"/>
                <w:szCs w:val="20"/>
                <w:shd w:val="clear" w:color="auto" w:fill="FFFFFF"/>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：材料中使用“××催化剂”有什么作用？</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：催化剂能降低反应活化能，加快反应速率，同时不改变反应产物的总量（或提高反应选择性）。</w:t>
            </w:r>
          </w:p>
        </w:tc>
      </w:tr>
      <w:tr w14:paraId="37948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Merge w:val="continue"/>
            <w:shd w:val="clear" w:color="auto" w:fill="FEF2CB" w:themeFill="accent3" w:themeFillTint="32"/>
            <w:vAlign w:val="center"/>
          </w:tcPr>
          <w:p w14:paraId="0687C53E">
            <w:pPr>
              <w:shd w:val="clear" w:color="auto" w:fill="auto"/>
              <w:spacing w:line="360" w:lineRule="auto"/>
              <w:jc w:val="center"/>
              <w:rPr>
                <w:rFonts w:hint="eastAsia" w:ascii="Times New Roman" w:hAnsi="Times New Roman" w:eastAsia="微软雅黑" w:cs="Times New Roman"/>
                <w:b/>
                <w:bCs/>
                <w:color w:val="218854"/>
                <w:szCs w:val="21"/>
                <w:shd w:val="clear" w:color="auto" w:fill="auto"/>
              </w:rPr>
            </w:pPr>
          </w:p>
        </w:tc>
        <w:tc>
          <w:tcPr>
            <w:tcW w:w="1418" w:type="dxa"/>
            <w:vAlign w:val="center"/>
          </w:tcPr>
          <w:p w14:paraId="6D6B127D">
            <w:pPr>
              <w:pStyle w:val="3"/>
              <w:keepNext w:val="0"/>
              <w:keepLines w:val="0"/>
              <w:widowControl/>
              <w:suppressLineNumbers w:val="0"/>
              <w:shd w:val="clear" w:color="auto" w:fill="auto"/>
              <w:spacing w:before="200" w:beforeAutospacing="0" w:after="200" w:afterAutospacing="0" w:line="351" w:lineRule="atLeast"/>
              <w:ind w:left="0" w:right="0" w:firstLine="0"/>
              <w:rPr>
                <w:rFonts w:hint="default" w:ascii="Segoe UI" w:hAnsi="Segoe UI" w:eastAsia="Segoe UI" w:cs="Segoe UI"/>
                <w:b/>
                <w:bCs/>
                <w:caps w:val="0"/>
                <w:color w:val="0F1115"/>
                <w:spacing w:val="0"/>
                <w:sz w:val="20"/>
                <w:szCs w:val="20"/>
                <w:shd w:val="clear" w:color="auto" w:fill="auto"/>
              </w:rPr>
            </w:pPr>
            <w:r>
              <w:rPr>
                <w:rFonts w:hint="default" w:ascii="Segoe UI" w:hAnsi="Segoe UI" w:eastAsia="Segoe UI" w:cs="Segoe UI"/>
                <w:b/>
                <w:bCs/>
                <w:caps w:val="0"/>
                <w:color w:val="0F1115"/>
                <w:spacing w:val="0"/>
                <w:sz w:val="20"/>
                <w:szCs w:val="20"/>
                <w:shd w:val="clear" w:color="auto" w:fill="auto"/>
              </w:rPr>
              <w:t>材料分类与性质应用</w:t>
            </w:r>
          </w:p>
        </w:tc>
        <w:tc>
          <w:tcPr>
            <w:tcW w:w="7296" w:type="dxa"/>
          </w:tcPr>
          <w:p w14:paraId="69232326">
            <w:pPr>
              <w:shd w:val="clear" w:color="auto" w:fill="auto"/>
              <w:spacing w:line="360" w:lineRule="auto"/>
              <w:rPr>
                <w:rStyle w:val="11"/>
                <w:rFonts w:ascii="Segoe UI" w:hAnsi="Segoe UI" w:eastAsia="Segoe UI" w:cs="Segoe UI"/>
                <w:b/>
                <w:bCs/>
                <w:i w:val="0"/>
                <w:iCs w:val="0"/>
                <w:caps w:val="0"/>
                <w:color w:val="0F1115"/>
                <w:spacing w:val="0"/>
                <w:sz w:val="20"/>
                <w:szCs w:val="20"/>
                <w:shd w:val="clear" w:color="auto" w:fill="FFFFFF"/>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：材料中的“××”属于哪类物质（或材料）？可应用于哪些领域？</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：××属于______（如“碳单质”“合金”“复合材料”），因其具有______（性质），可用于______（领域，如“电池电极”“催化剂载体”“轻质高强材料”）。</w:t>
            </w:r>
          </w:p>
        </w:tc>
      </w:tr>
      <w:tr w14:paraId="587A1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Merge w:val="continue"/>
            <w:shd w:val="clear" w:color="auto" w:fill="FEF2CB" w:themeFill="accent3" w:themeFillTint="32"/>
            <w:vAlign w:val="center"/>
          </w:tcPr>
          <w:p w14:paraId="75C8C978">
            <w:pPr>
              <w:shd w:val="clear" w:color="auto" w:fill="auto"/>
              <w:spacing w:line="360" w:lineRule="auto"/>
              <w:jc w:val="center"/>
              <w:rPr>
                <w:rFonts w:hint="eastAsia" w:ascii="Times New Roman" w:hAnsi="Times New Roman" w:eastAsia="微软雅黑" w:cs="Times New Roman"/>
                <w:b/>
                <w:bCs/>
                <w:color w:val="218854"/>
                <w:szCs w:val="21"/>
                <w:shd w:val="clear" w:color="auto" w:fill="auto"/>
              </w:rPr>
            </w:pPr>
          </w:p>
        </w:tc>
        <w:tc>
          <w:tcPr>
            <w:tcW w:w="1418" w:type="dxa"/>
            <w:vAlign w:val="center"/>
          </w:tcPr>
          <w:p w14:paraId="19BDBF78">
            <w:pPr>
              <w:pStyle w:val="3"/>
              <w:keepNext w:val="0"/>
              <w:keepLines w:val="0"/>
              <w:widowControl/>
              <w:suppressLineNumbers w:val="0"/>
              <w:shd w:val="clear" w:color="auto" w:fill="auto"/>
              <w:spacing w:before="200" w:beforeAutospacing="0" w:after="200" w:afterAutospacing="0" w:line="351" w:lineRule="atLeast"/>
              <w:ind w:left="0" w:right="0" w:firstLine="0"/>
              <w:rPr>
                <w:rFonts w:hint="default" w:ascii="Segoe UI" w:hAnsi="Segoe UI" w:eastAsia="Segoe UI" w:cs="Segoe UI"/>
                <w:b/>
                <w:bCs/>
                <w:caps w:val="0"/>
                <w:color w:val="0F1115"/>
                <w:spacing w:val="0"/>
                <w:sz w:val="20"/>
                <w:szCs w:val="20"/>
                <w:shd w:val="clear" w:color="auto" w:fill="auto"/>
              </w:rPr>
            </w:pPr>
            <w:r>
              <w:rPr>
                <w:rFonts w:hint="default" w:ascii="Segoe UI" w:hAnsi="Segoe UI" w:eastAsia="Segoe UI" w:cs="Segoe UI"/>
                <w:b/>
                <w:bCs/>
                <w:caps w:val="0"/>
                <w:color w:val="0F1115"/>
                <w:spacing w:val="0"/>
                <w:sz w:val="20"/>
                <w:szCs w:val="20"/>
                <w:shd w:val="clear" w:color="auto" w:fill="auto"/>
              </w:rPr>
              <w:t>技术优缺点评价</w:t>
            </w:r>
          </w:p>
        </w:tc>
        <w:tc>
          <w:tcPr>
            <w:tcW w:w="7296" w:type="dxa"/>
          </w:tcPr>
          <w:p w14:paraId="624B86A2">
            <w:pPr>
              <w:shd w:val="clear" w:color="auto" w:fill="auto"/>
              <w:spacing w:line="360" w:lineRule="auto"/>
              <w:rPr>
                <w:rStyle w:val="11"/>
                <w:rFonts w:ascii="Segoe UI" w:hAnsi="Segoe UI" w:eastAsia="Segoe UI" w:cs="Segoe UI"/>
                <w:b/>
                <w:bCs/>
                <w:i w:val="0"/>
                <w:iCs w:val="0"/>
                <w:caps w:val="0"/>
                <w:color w:val="0F1115"/>
                <w:spacing w:val="0"/>
                <w:sz w:val="20"/>
                <w:szCs w:val="20"/>
                <w:shd w:val="clear" w:color="auto" w:fill="FFFFFF"/>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：与现有技术相比，材料中所述的××技术有什么优点（或不足）？</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优点</w:t>
            </w:r>
            <w:r>
              <w:rPr>
                <w:rFonts w:hint="default" w:ascii="Segoe UI" w:hAnsi="Segoe UI" w:eastAsia="Segoe UI" w:cs="Segoe UI"/>
                <w:i w:val="0"/>
                <w:iCs w:val="0"/>
                <w:caps w:val="0"/>
                <w:color w:val="0F1115"/>
                <w:spacing w:val="0"/>
                <w:sz w:val="20"/>
                <w:szCs w:val="20"/>
                <w:shd w:val="clear" w:color="auto" w:fill="FFFFFF"/>
              </w:rPr>
              <w:t>：① 原料来源广泛；② 反应条件温和（或能耗低）；③ 产物清洁无污染；④ 转化效率高。</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不足</w:t>
            </w:r>
            <w:r>
              <w:rPr>
                <w:rFonts w:hint="default" w:ascii="Segoe UI" w:hAnsi="Segoe UI" w:eastAsia="Segoe UI" w:cs="Segoe UI"/>
                <w:i w:val="0"/>
                <w:iCs w:val="0"/>
                <w:caps w:val="0"/>
                <w:color w:val="0F1115"/>
                <w:spacing w:val="0"/>
                <w:sz w:val="20"/>
                <w:szCs w:val="20"/>
                <w:shd w:val="clear" w:color="auto" w:fill="FFFFFF"/>
              </w:rPr>
              <w:t>：① 催化剂成本高；② 技术尚不成熟，难以大规模应用；③ 产物分离困难。</w:t>
            </w:r>
          </w:p>
        </w:tc>
      </w:tr>
      <w:tr w14:paraId="2C1FF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Merge w:val="continue"/>
            <w:shd w:val="clear" w:color="auto" w:fill="FEF2CB" w:themeFill="accent3" w:themeFillTint="32"/>
            <w:vAlign w:val="center"/>
          </w:tcPr>
          <w:p w14:paraId="7EC123B3">
            <w:pPr>
              <w:shd w:val="clear" w:color="auto" w:fill="auto"/>
              <w:spacing w:line="360" w:lineRule="auto"/>
              <w:jc w:val="center"/>
              <w:rPr>
                <w:rFonts w:hint="eastAsia" w:ascii="Times New Roman" w:hAnsi="Times New Roman" w:eastAsia="微软雅黑" w:cs="Times New Roman"/>
                <w:b/>
                <w:bCs/>
                <w:color w:val="218854"/>
                <w:szCs w:val="21"/>
                <w:shd w:val="clear" w:color="auto" w:fill="auto"/>
              </w:rPr>
            </w:pPr>
          </w:p>
        </w:tc>
        <w:tc>
          <w:tcPr>
            <w:tcW w:w="1418" w:type="dxa"/>
            <w:vAlign w:val="center"/>
          </w:tcPr>
          <w:p w14:paraId="32CD9BF2">
            <w:pPr>
              <w:pStyle w:val="3"/>
              <w:keepNext w:val="0"/>
              <w:keepLines w:val="0"/>
              <w:widowControl/>
              <w:suppressLineNumbers w:val="0"/>
              <w:shd w:val="clear" w:color="auto" w:fill="auto"/>
              <w:spacing w:before="200" w:beforeAutospacing="0" w:after="200" w:afterAutospacing="0" w:line="351" w:lineRule="atLeast"/>
              <w:ind w:left="0" w:right="0" w:firstLine="0"/>
              <w:rPr>
                <w:rFonts w:hint="default" w:ascii="Segoe UI" w:hAnsi="Segoe UI" w:eastAsia="Segoe UI" w:cs="Segoe UI"/>
                <w:b/>
                <w:bCs/>
                <w:caps w:val="0"/>
                <w:color w:val="0F1115"/>
                <w:spacing w:val="0"/>
                <w:sz w:val="20"/>
                <w:szCs w:val="20"/>
                <w:shd w:val="clear" w:color="auto" w:fill="auto"/>
              </w:rPr>
            </w:pPr>
            <w:r>
              <w:rPr>
                <w:rFonts w:hint="default" w:ascii="Segoe UI" w:hAnsi="Segoe UI" w:eastAsia="Segoe UI" w:cs="Segoe UI"/>
                <w:b/>
                <w:bCs/>
                <w:caps w:val="0"/>
                <w:color w:val="0F1115"/>
                <w:spacing w:val="0"/>
                <w:sz w:val="20"/>
                <w:szCs w:val="20"/>
                <w:shd w:val="clear" w:color="auto" w:fill="auto"/>
              </w:rPr>
              <w:t>计算类（根据材料数据）</w:t>
            </w:r>
          </w:p>
        </w:tc>
        <w:tc>
          <w:tcPr>
            <w:tcW w:w="7296" w:type="dxa"/>
          </w:tcPr>
          <w:p w14:paraId="5CD2FBA4">
            <w:pPr>
              <w:shd w:val="clear" w:color="auto" w:fill="auto"/>
              <w:spacing w:line="360" w:lineRule="auto"/>
              <w:rPr>
                <w:rStyle w:val="11"/>
                <w:rFonts w:ascii="Segoe UI" w:hAnsi="Segoe UI" w:eastAsia="Segoe UI" w:cs="Segoe UI"/>
                <w:b/>
                <w:bCs/>
                <w:i w:val="0"/>
                <w:iCs w:val="0"/>
                <w:caps w:val="0"/>
                <w:color w:val="0F1115"/>
                <w:spacing w:val="0"/>
                <w:sz w:val="20"/>
                <w:szCs w:val="20"/>
                <w:shd w:val="clear" w:color="auto" w:fill="FFFFFF"/>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：根据材料数据，计算理论产量或转化效率。</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：写出相关反应方程式 → 根据质量比或物质的量比计算 → 代入数据 → 得出结果。</w:t>
            </w:r>
          </w:p>
        </w:tc>
      </w:tr>
    </w:tbl>
    <w:p w14:paraId="1EC296F7">
      <w:pPr>
        <w:shd w:val="clear" w:color="auto" w:fill="auto"/>
        <w:spacing w:line="360" w:lineRule="auto"/>
        <w:rPr>
          <w:rFonts w:ascii="Times New Roman" w:hAnsi="Times New Roman" w:eastAsia="微软雅黑" w:cs="Times New Roman"/>
          <w:sz w:val="24"/>
          <w:szCs w:val="28"/>
          <w:shd w:val="clear" w:color="auto" w:fill="auto"/>
        </w:rPr>
      </w:pP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36" name="菱形 36" descr="学科网 yih21nrnzALNAx1ODbqMbQ=="/>
                <wp:cNvGraphicFramePr/>
                <a:graphic xmlns:a="http://schemas.openxmlformats.org/drawingml/2006/main">
                  <a:graphicData uri="http://schemas.microsoft.com/office/word/2010/wordprocessingShape">
                    <wps:wsp>
                      <wps:cNvSpPr/>
                      <wps:spPr>
                        <a:xfrm>
                          <a:off x="1819910" y="5572760"/>
                          <a:ext cx="90170" cy="90170"/>
                        </a:xfrm>
                        <a:prstGeom prst="diamond">
                          <a:avLst/>
                        </a:prstGeom>
                        <a:solidFill>
                          <a:srgbClr val="588E32"/>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588E32" filled="t" stroked="f" coordsize="21600,21600" o:gfxdata="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s3wH+M8AAAAD&#10;AQAADwAAAAAAAAABACAAAAAiAAAAZHJzL2Rvd25yZXYueG1sUEsBAhQAFAAAAAgAh07iQBFVJvmX&#10;AgAA6gQAAA4AAAAAAAAAAQAgAAAAHgEAAGRycy9lMm9Eb2MueG1sUEsFBgAAAAAGAAYAWQEAACcG&#10;AAAAAA==&#10;">
                <v:fill on="t" focussize="0,0"/>
                <v:stroke on="f" weight="1pt" miterlimit="8" joinstyle="miter"/>
                <v:imagedata o:title=""/>
                <o:lock v:ext="edit" aspectratio="f"/>
                <w10:wrap type="none"/>
                <w10:anchorlock/>
              </v:shape>
            </w:pict>
          </mc:Fallback>
        </mc:AlternateContent>
      </w:r>
      <w:r>
        <w:rPr>
          <w:rFonts w:ascii="Times New Roman" w:hAnsi="Times New Roman" w:eastAsia="微软雅黑" w:cs="Times New Roman"/>
          <w:b/>
          <w:bCs/>
          <w:sz w:val="24"/>
          <w:u w:val="double" w:color="218854"/>
          <w:shd w:val="clear" w:color="auto" w:fill="auto"/>
        </w:rPr>
        <w:t>变式演练</w:t>
      </w: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37" name="菱形 37" descr="学科网 yih21nrnzALNAx1ODbqMbQ=="/>
                <wp:cNvGraphicFramePr/>
                <a:graphic xmlns:a="http://schemas.openxmlformats.org/drawingml/2006/main">
                  <a:graphicData uri="http://schemas.microsoft.com/office/word/2010/wordprocessingShape">
                    <wps:wsp>
                      <wps:cNvSpPr/>
                      <wps:spPr>
                        <a:xfrm>
                          <a:off x="0" y="0"/>
                          <a:ext cx="90170" cy="90170"/>
                        </a:xfrm>
                        <a:prstGeom prst="diamond">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EE822F" filled="t" stroked="f" coordsize="21600,21600" o:gfxdata="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KJ9iIPSAAAAAwEAAA8AAAAA&#10;AAAAAQAgAAAAIgAAAGRycy9kb3ducmV2LnhtbFBLAQIUABQAAAAIAIdO4kDuz0/RjAIAAN4EAAAO&#10;AAAAAAAAAAEAIAAAACEBAABkcnMvZTJvRG9jLnhtbFBLBQYAAAAABgAGAFkBAAAfBgAAAAA=&#10;">
                <v:fill on="t" focussize="0,0"/>
                <v:stroke on="f" weight="1pt" miterlimit="8" joinstyle="miter"/>
                <v:imagedata o:title=""/>
                <o:lock v:ext="edit" aspectratio="f"/>
                <w10:wrap type="none"/>
                <w10:anchorlock/>
              </v:shape>
            </w:pict>
          </mc:Fallback>
        </mc:AlternateContent>
      </w:r>
    </w:p>
    <w:p w14:paraId="102C16C3">
      <w:pPr>
        <w:shd w:val="clear" w:color="auto" w:fill="auto"/>
        <w:spacing w:line="360" w:lineRule="auto"/>
        <w:jc w:val="left"/>
        <w:textAlignment w:val="center"/>
        <w:rPr>
          <w:sz w:val="21"/>
        </w:rPr>
      </w:pPr>
      <w:r>
        <w:rPr>
          <w:rFonts w:ascii="Times New Roman" w:hAnsi="Times New Roman" w:eastAsia="微软雅黑" w:cs="Times New Roman"/>
          <w:b/>
          <w:bCs/>
          <w:color w:val="218854"/>
          <w:szCs w:val="21"/>
          <w:shd w:val="clear" w:color="auto" w:fill="auto"/>
        </w:rPr>
        <w:t>【变式01】</w:t>
      </w:r>
      <w:r>
        <w:rPr>
          <w:sz w:val="21"/>
        </w:rPr>
        <w:t>（25-26九年级下·辽宁大连·月考）阅读下面材料</w:t>
      </w:r>
    </w:p>
    <w:p w14:paraId="3E243314">
      <w:pPr>
        <w:shd w:val="clear" w:color="auto" w:fill="auto"/>
        <w:spacing w:line="360" w:lineRule="auto"/>
        <w:jc w:val="left"/>
        <w:textAlignment w:val="center"/>
        <w:rPr>
          <w:sz w:val="21"/>
        </w:rPr>
      </w:pPr>
      <w:r>
        <w:rPr>
          <w:sz w:val="21"/>
        </w:rPr>
        <w:t>人类一直渴望将太阳能装进瓶子里，随时携带、随处使用，“液态阳光”正实现这一愿景。该技术利用太阳能等可再生能源制取绿色氢气，并结合二氧化碳加氢技术，合成以甲醇为代表的液态燃料，这种甲醇被称为“液态阳光甲醇”。</w:t>
      </w:r>
    </w:p>
    <w:p w14:paraId="61081AC0">
      <w:pPr>
        <w:shd w:val="clear" w:color="auto" w:fill="auto"/>
        <w:spacing w:line="360" w:lineRule="auto"/>
        <w:jc w:val="left"/>
        <w:textAlignment w:val="center"/>
        <w:rPr>
          <w:sz w:val="21"/>
        </w:rPr>
      </w:pPr>
      <w:r>
        <w:rPr>
          <w:sz w:val="21"/>
        </w:rPr>
        <w:t>甲醇（CH</w:t>
      </w:r>
      <w:r>
        <w:rPr>
          <w:sz w:val="21"/>
          <w:vertAlign w:val="subscript"/>
        </w:rPr>
        <w:t>3</w:t>
      </w:r>
      <w:r>
        <w:rPr>
          <w:sz w:val="21"/>
        </w:rPr>
        <w:t>OH）是低碳、含氧的液体燃料，是全球公认的理想新型清洁可再生能源。它可替代传统的化石燃料，又能直接使用现有的以汽油、柴油为主的燃料储存运输设施，降低了储存和运输的成本。</w:t>
      </w:r>
    </w:p>
    <w:p w14:paraId="75BC92CF">
      <w:pPr>
        <w:shd w:val="clear" w:color="auto" w:fill="auto"/>
        <w:spacing w:line="360" w:lineRule="auto"/>
        <w:jc w:val="left"/>
        <w:textAlignment w:val="center"/>
        <w:rPr>
          <w:sz w:val="21"/>
        </w:rPr>
      </w:pPr>
      <w:r>
        <w:rPr>
          <w:sz w:val="21"/>
        </w:rPr>
        <w:t>“清洁能源发电+电解</w:t>
      </w:r>
      <w:r>
        <w:object>
          <v:shape id="_x0000_i1032" o:spt="75" alt="eqId0ec0872b3ece954e813d283e038d0a4d" type="#_x0000_t75" style="height:15.65pt;width:22.85pt;" o:ole="t" filled="f" o:preferrelative="t" stroked="f" coordsize="21600,21600">
            <v:path/>
            <v:fill on="f" focussize="0,0"/>
            <v:stroke on="f" joinstyle="miter"/>
            <v:imagedata r:id="rId33" o:title="eqId0ec0872b3ece954e813d283e038d0a4d"/>
            <o:lock v:ext="edit" aspectratio="t"/>
            <w10:wrap type="none"/>
            <w10:anchorlock/>
          </v:shape>
          <o:OLEObject Type="Embed" ProgID="Equation.DSMT4" ShapeID="_x0000_i1032" DrawAspect="Content" ObjectID="_1468075732" r:id="rId32">
            <o:LockedField>false</o:LockedField>
          </o:OLEObject>
        </w:object>
      </w:r>
      <w:r>
        <w:rPr>
          <w:sz w:val="21"/>
        </w:rPr>
        <w:t>制氢</w:t>
      </w:r>
      <w:r>
        <w:object>
          <v:shape id="_x0000_i1033" o:spt="75" alt="eqId5028bc4bfd7eb04709290aa2e001b9ea" type="#_x0000_t75" style="height:15.7pt;width:28.15pt;" o:ole="t" filled="f" o:preferrelative="t" stroked="f" coordsize="21600,21600">
            <v:path/>
            <v:fill on="f" focussize="0,0"/>
            <v:stroke on="f" joinstyle="miter"/>
            <v:imagedata r:id="rId35" o:title="eqId5028bc4bfd7eb04709290aa2e001b9ea"/>
            <o:lock v:ext="edit" aspectratio="t"/>
            <w10:wrap type="none"/>
            <w10:anchorlock/>
          </v:shape>
          <o:OLEObject Type="Embed" ProgID="Equation.DSMT4" ShapeID="_x0000_i1033" DrawAspect="Content" ObjectID="_1468075733" r:id="rId34">
            <o:LockedField>false</o:LockedField>
          </o:OLEObject>
        </w:object>
      </w:r>
      <w:r>
        <w:rPr>
          <w:sz w:val="21"/>
        </w:rPr>
        <w:t>加氢制甲醇”是目前规模化应用的“液态阳光甲醇”合成技术，其过程如图1所示。</w:t>
      </w:r>
      <w:r>
        <w:object>
          <v:shape id="_x0000_i1034" o:spt="75" alt="eqId8cdb24c3e5fb55c1dd2e4828efa9efb4" type="#_x0000_t75" style="height:15.8pt;width:21.1pt;" o:ole="t" filled="f" o:preferrelative="t" stroked="f" coordsize="21600,21600">
            <v:path/>
            <v:fill on="f" focussize="0,0"/>
            <v:stroke on="f" joinstyle="miter"/>
            <v:imagedata r:id="rId37" o:title="eqId8cdb24c3e5fb55c1dd2e4828efa9efb4"/>
            <o:lock v:ext="edit" aspectratio="t"/>
            <w10:wrap type="none"/>
            <w10:anchorlock/>
          </v:shape>
          <o:OLEObject Type="Embed" ProgID="Equation.DSMT4" ShapeID="_x0000_i1034" DrawAspect="Content" ObjectID="_1468075734" r:id="rId36">
            <o:LockedField>false</o:LockedField>
          </o:OLEObject>
        </w:object>
      </w:r>
      <w:r>
        <w:rPr>
          <w:sz w:val="21"/>
        </w:rPr>
        <w:t>加氢制甲醇是该技术中的一个关键步骤，其核心是保证催化剂的效率和稳定性。近年来，基于金属氧化物的催化剂得到广泛关注，部分研究成果如图2所示。</w:t>
      </w:r>
    </w:p>
    <w:p w14:paraId="6D109C82">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790065"/>
            <wp:effectExtent l="0" t="0" r="10160" b="3810"/>
            <wp:docPr id="100065" name="图片 100065" descr="@@@8d5014b7-53ea-4d59-a7f3-6c3942c6e7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8d5014b7-53ea-4d59-a7f3-6c3942c6e7ab"/>
                    <pic:cNvPicPr>
                      <a:picLocks noChangeAspect="1"/>
                    </pic:cNvPicPr>
                  </pic:nvPicPr>
                  <pic:blipFill>
                    <a:blip r:embed="rId38"/>
                    <a:stretch>
                      <a:fillRect/>
                    </a:stretch>
                  </pic:blipFill>
                  <pic:spPr>
                    <a:xfrm>
                      <a:off x="0" y="0"/>
                      <a:ext cx="5276800" cy="1790065"/>
                    </a:xfrm>
                    <a:prstGeom prst="rect">
                      <a:avLst/>
                    </a:prstGeom>
                  </pic:spPr>
                </pic:pic>
              </a:graphicData>
            </a:graphic>
          </wp:inline>
        </w:drawing>
      </w:r>
    </w:p>
    <w:p w14:paraId="6BA212DD">
      <w:pPr>
        <w:shd w:val="clear" w:color="auto" w:fill="auto"/>
        <w:spacing w:line="360" w:lineRule="auto"/>
        <w:jc w:val="left"/>
        <w:textAlignment w:val="center"/>
        <w:rPr>
          <w:sz w:val="21"/>
        </w:rPr>
      </w:pPr>
      <w:r>
        <w:rPr>
          <w:sz w:val="21"/>
        </w:rPr>
        <w:t>未来，随着工艺技术的优化改进，有望实现“液态阳光甲醇”技术大规模推广，为可再生能源消纳和二氧化碳减排作出重要贡献。</w:t>
      </w:r>
    </w:p>
    <w:p w14:paraId="0176DB4F">
      <w:pPr>
        <w:shd w:val="clear" w:color="auto" w:fill="auto"/>
        <w:spacing w:line="360" w:lineRule="auto"/>
        <w:jc w:val="left"/>
        <w:textAlignment w:val="center"/>
        <w:rPr>
          <w:sz w:val="21"/>
        </w:rPr>
      </w:pPr>
      <w:r>
        <w:rPr>
          <w:sz w:val="21"/>
        </w:rPr>
        <w:t>依据短文，请回答下列问题：</w:t>
      </w:r>
    </w:p>
    <w:p w14:paraId="49C6A60F">
      <w:pPr>
        <w:shd w:val="clear" w:color="auto" w:fill="auto"/>
        <w:spacing w:line="360" w:lineRule="auto"/>
        <w:jc w:val="left"/>
        <w:textAlignment w:val="center"/>
        <w:rPr>
          <w:sz w:val="21"/>
        </w:rPr>
      </w:pPr>
      <w:r>
        <w:rPr>
          <w:sz w:val="21"/>
        </w:rPr>
        <w:t>(1)化石燃料主要包括煤、</w:t>
      </w:r>
      <w:r>
        <w:rPr>
          <w:rFonts w:ascii="Times New Roman" w:hAnsi="Times New Roman" w:eastAsia="Times New Roman" w:cs="Times New Roman"/>
          <w:b w:val="0"/>
          <w:sz w:val="21"/>
        </w:rPr>
        <w:t>______</w:t>
      </w:r>
      <w:r>
        <w:rPr>
          <w:sz w:val="21"/>
        </w:rPr>
        <w:t>和天然气。</w:t>
      </w:r>
    </w:p>
    <w:p w14:paraId="4A403E76">
      <w:pPr>
        <w:shd w:val="clear" w:color="auto" w:fill="auto"/>
        <w:spacing w:line="360" w:lineRule="auto"/>
        <w:jc w:val="left"/>
        <w:textAlignment w:val="center"/>
        <w:rPr>
          <w:sz w:val="21"/>
        </w:rPr>
      </w:pPr>
      <w:r>
        <w:rPr>
          <w:sz w:val="21"/>
        </w:rPr>
        <w:t>(2)图1中，“液态阳光甲醇”合成技术中使用的初始原料是</w:t>
      </w:r>
      <w:r>
        <w:rPr>
          <w:rFonts w:ascii="Times New Roman" w:hAnsi="Times New Roman" w:eastAsia="Times New Roman" w:cs="Times New Roman"/>
          <w:b w:val="0"/>
          <w:sz w:val="21"/>
        </w:rPr>
        <w:t>______</w:t>
      </w:r>
      <w:r>
        <w:rPr>
          <w:sz w:val="21"/>
        </w:rPr>
        <w:t>和</w:t>
      </w:r>
      <w:r>
        <w:object>
          <v:shape id="_x0000_i1035" o:spt="75" alt="eqId8cdb24c3e5fb55c1dd2e4828efa9efb4" type="#_x0000_t75" style="height:15.8pt;width:21.1pt;" o:ole="t" filled="f" o:preferrelative="t" stroked="f" coordsize="21600,21600">
            <v:path/>
            <v:fill on="f" focussize="0,0"/>
            <v:stroke on="f" joinstyle="miter"/>
            <v:imagedata r:id="rId37" o:title="eqId8cdb24c3e5fb55c1dd2e4828efa9efb4"/>
            <o:lock v:ext="edit" aspectratio="t"/>
            <w10:wrap type="none"/>
            <w10:anchorlock/>
          </v:shape>
          <o:OLEObject Type="Embed" ProgID="Equation.DSMT4" ShapeID="_x0000_i1035" DrawAspect="Content" ObjectID="_1468075735" r:id="rId39">
            <o:LockedField>false</o:LockedField>
          </o:OLEObject>
        </w:object>
      </w:r>
      <w:r>
        <w:rPr>
          <w:sz w:val="21"/>
        </w:rPr>
        <w:t>。</w:t>
      </w:r>
    </w:p>
    <w:p w14:paraId="224389CF">
      <w:pPr>
        <w:shd w:val="clear" w:color="auto" w:fill="auto"/>
        <w:spacing w:line="360" w:lineRule="auto"/>
        <w:jc w:val="left"/>
        <w:textAlignment w:val="center"/>
        <w:rPr>
          <w:sz w:val="21"/>
        </w:rPr>
      </w:pPr>
      <w:r>
        <w:rPr>
          <w:sz w:val="21"/>
        </w:rPr>
        <w:t>(3)图2中，</w:t>
      </w:r>
      <w:r>
        <w:object>
          <v:shape id="_x0000_i1036" o:spt="75" alt="eqId8cdb24c3e5fb55c1dd2e4828efa9efb4" type="#_x0000_t75" style="height:15.8pt;width:21.1pt;" o:ole="t" filled="f" o:preferrelative="t" stroked="f" coordsize="21600,21600">
            <v:path/>
            <v:fill on="f" focussize="0,0"/>
            <v:stroke on="f" joinstyle="miter"/>
            <v:imagedata r:id="rId37" o:title="eqId8cdb24c3e5fb55c1dd2e4828efa9efb4"/>
            <o:lock v:ext="edit" aspectratio="t"/>
            <w10:wrap type="none"/>
            <w10:anchorlock/>
          </v:shape>
          <o:OLEObject Type="Embed" ProgID="Equation.DSMT4" ShapeID="_x0000_i1036" DrawAspect="Content" ObjectID="_1468075736" r:id="rId40">
            <o:LockedField>false</o:LockedField>
          </o:OLEObject>
        </w:object>
      </w:r>
      <w:r>
        <w:rPr>
          <w:sz w:val="21"/>
        </w:rPr>
        <w:t>加氢制甲醇过程中最适合的催化剂为______（填字母序号）。</w:t>
      </w:r>
    </w:p>
    <w:p w14:paraId="4B6AB9C4">
      <w:pPr>
        <w:shd w:val="clear" w:color="auto" w:fill="auto"/>
        <w:tabs>
          <w:tab w:val="left" w:pos="4156"/>
        </w:tabs>
        <w:spacing w:line="360" w:lineRule="auto"/>
        <w:ind w:left="380"/>
        <w:jc w:val="left"/>
        <w:textAlignment w:val="center"/>
        <w:rPr>
          <w:sz w:val="21"/>
        </w:rPr>
      </w:pPr>
      <w:r>
        <w:rPr>
          <w:sz w:val="21"/>
        </w:rPr>
        <w:t>A．</w:t>
      </w:r>
      <w:r>
        <w:object>
          <v:shape id="_x0000_i1037" o:spt="75" alt="eqId9a471f311b6643e94abd903c0a331d65" type="#_x0000_t75" style="height:15.8pt;width:52.75pt;" o:ole="t" filled="f" o:preferrelative="t" stroked="f" coordsize="21600,21600">
            <v:path/>
            <v:fill on="f" focussize="0,0"/>
            <v:stroke on="f" joinstyle="miter"/>
            <v:imagedata r:id="rId42" o:title="eqId9a471f311b6643e94abd903c0a331d65"/>
            <o:lock v:ext="edit" aspectratio="t"/>
            <w10:wrap type="none"/>
            <w10:anchorlock/>
          </v:shape>
          <o:OLEObject Type="Embed" ProgID="Equation.DSMT4" ShapeID="_x0000_i1037" DrawAspect="Content" ObjectID="_1468075737" r:id="rId41">
            <o:LockedField>false</o:LockedField>
          </o:OLEObject>
        </w:object>
      </w:r>
      <w:r>
        <w:rPr>
          <w:sz w:val="21"/>
        </w:rPr>
        <w:tab/>
      </w:r>
      <w:r>
        <w:rPr>
          <w:sz w:val="21"/>
        </w:rPr>
        <w:t>B．</w:t>
      </w:r>
      <w:r>
        <w:object>
          <v:shape id="_x0000_i1038" o:spt="75" alt="eqIdb50b0c09629ef9b781c5b333cffa5c6e" type="#_x0000_t75" style="height:15.75pt;width:59.8pt;" o:ole="t" filled="f" o:preferrelative="t" stroked="f" coordsize="21600,21600">
            <v:path/>
            <v:fill on="f" focussize="0,0"/>
            <v:stroke on="f" joinstyle="miter"/>
            <v:imagedata r:id="rId44" o:title="eqIdb50b0c09629ef9b781c5b333cffa5c6e"/>
            <o:lock v:ext="edit" aspectratio="t"/>
            <w10:wrap type="none"/>
            <w10:anchorlock/>
          </v:shape>
          <o:OLEObject Type="Embed" ProgID="Equation.DSMT4" ShapeID="_x0000_i1038" DrawAspect="Content" ObjectID="_1468075738" r:id="rId43">
            <o:LockedField>false</o:LockedField>
          </o:OLEObject>
        </w:object>
      </w:r>
    </w:p>
    <w:p w14:paraId="34519A17">
      <w:pPr>
        <w:shd w:val="clear" w:color="auto" w:fill="auto"/>
        <w:tabs>
          <w:tab w:val="left" w:pos="4156"/>
        </w:tabs>
        <w:spacing w:line="360" w:lineRule="auto"/>
        <w:ind w:left="380"/>
        <w:jc w:val="left"/>
        <w:textAlignment w:val="center"/>
        <w:rPr>
          <w:sz w:val="21"/>
        </w:rPr>
      </w:pPr>
      <w:r>
        <w:rPr>
          <w:sz w:val="21"/>
        </w:rPr>
        <w:t>C．</w:t>
      </w:r>
      <w:r>
        <w:object>
          <v:shape id="_x0000_i1039" o:spt="75" alt="eqId4982d47f957ba19415805fe91783e6fb" type="#_x0000_t75" style="height:15.75pt;width:59.8pt;" o:ole="t" filled="f" o:preferrelative="t" stroked="f" coordsize="21600,21600">
            <v:path/>
            <v:fill on="f" focussize="0,0"/>
            <v:stroke on="f" joinstyle="miter"/>
            <v:imagedata r:id="rId46" o:title="eqId4982d47f957ba19415805fe91783e6fb"/>
            <o:lock v:ext="edit" aspectratio="t"/>
            <w10:wrap type="none"/>
            <w10:anchorlock/>
          </v:shape>
          <o:OLEObject Type="Embed" ProgID="Equation.DSMT4" ShapeID="_x0000_i1039" DrawAspect="Content" ObjectID="_1468075739" r:id="rId45">
            <o:LockedField>false</o:LockedField>
          </o:OLEObject>
        </w:object>
      </w:r>
      <w:r>
        <w:rPr>
          <w:sz w:val="21"/>
        </w:rPr>
        <w:t>（240℃）</w:t>
      </w:r>
      <w:r>
        <w:rPr>
          <w:sz w:val="21"/>
        </w:rPr>
        <w:tab/>
      </w:r>
      <w:r>
        <w:rPr>
          <w:sz w:val="21"/>
        </w:rPr>
        <w:t>D．</w:t>
      </w:r>
      <w:r>
        <w:object>
          <v:shape id="_x0000_i1040" o:spt="75" alt="eqIdd4de05fdf5e3b87fd77a6e82d075ec09" type="#_x0000_t75" style="height:15.9pt;width:53.65pt;" o:ole="t" filled="f" o:preferrelative="t" stroked="f" coordsize="21600,21600">
            <v:path/>
            <v:fill on="f" focussize="0,0"/>
            <v:stroke on="f" joinstyle="miter"/>
            <v:imagedata r:id="rId48" o:title="eqIdd4de05fdf5e3b87fd77a6e82d075ec09"/>
            <o:lock v:ext="edit" aspectratio="t"/>
            <w10:wrap type="none"/>
            <w10:anchorlock/>
          </v:shape>
          <o:OLEObject Type="Embed" ProgID="Equation.DSMT4" ShapeID="_x0000_i1040" DrawAspect="Content" ObjectID="_1468075740" r:id="rId47">
            <o:LockedField>false</o:LockedField>
          </o:OLEObject>
        </w:object>
      </w:r>
    </w:p>
    <w:p w14:paraId="0259481C">
      <w:pPr>
        <w:shd w:val="clear" w:color="auto" w:fill="auto"/>
        <w:spacing w:line="360" w:lineRule="auto"/>
        <w:jc w:val="left"/>
        <w:textAlignment w:val="center"/>
        <w:rPr>
          <w:sz w:val="21"/>
        </w:rPr>
      </w:pPr>
      <w:r>
        <w:rPr>
          <w:sz w:val="21"/>
        </w:rPr>
        <w:t>(4)相比氢气，液体燃料甲醇的优点是</w:t>
      </w:r>
      <w:r>
        <w:rPr>
          <w:rFonts w:ascii="Times New Roman" w:hAnsi="Times New Roman" w:eastAsia="Times New Roman" w:cs="Times New Roman"/>
          <w:b w:val="0"/>
          <w:sz w:val="21"/>
        </w:rPr>
        <w:t>______</w:t>
      </w:r>
      <w:r>
        <w:rPr>
          <w:sz w:val="21"/>
        </w:rPr>
        <w:t>（写出一点即可）。</w:t>
      </w:r>
    </w:p>
    <w:p w14:paraId="29804547">
      <w:pPr>
        <w:shd w:val="clear" w:color="auto" w:fill="auto"/>
        <w:spacing w:line="360" w:lineRule="auto"/>
        <w:jc w:val="left"/>
        <w:textAlignment w:val="center"/>
        <w:rPr>
          <w:sz w:val="21"/>
        </w:rPr>
      </w:pPr>
      <w:r>
        <w:rPr>
          <w:sz w:val="21"/>
        </w:rPr>
        <w:t>(5)下图是煤经过加工合成甲醇的过程，该方法合成的甲醇，</w:t>
      </w:r>
      <w:r>
        <w:rPr>
          <w:rFonts w:ascii="Times New Roman" w:hAnsi="Times New Roman" w:eastAsia="Times New Roman" w:cs="Times New Roman"/>
          <w:b w:val="0"/>
          <w:sz w:val="21"/>
        </w:rPr>
        <w:t>______</w:t>
      </w:r>
      <w:r>
        <w:rPr>
          <w:sz w:val="21"/>
        </w:rPr>
        <w:t>（填“能”或“不能”）称作“液态阳光甲醇”，理由是</w:t>
      </w:r>
      <w:r>
        <w:rPr>
          <w:rFonts w:ascii="Times New Roman" w:hAnsi="Times New Roman" w:eastAsia="Times New Roman" w:cs="Times New Roman"/>
          <w:b w:val="0"/>
          <w:sz w:val="21"/>
        </w:rPr>
        <w:t>______</w:t>
      </w:r>
      <w:r>
        <w:rPr>
          <w:sz w:val="21"/>
        </w:rPr>
        <w:t>。</w:t>
      </w:r>
    </w:p>
    <w:p w14:paraId="6E2AF66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543425" cy="466725"/>
            <wp:effectExtent l="0" t="0" r="12700" b="9525"/>
            <wp:docPr id="100067" name="图片 100067" descr="@@@d09debbc-8170-4233-b04d-bb8afa100d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d09debbc-8170-4233-b04d-bb8afa100d67"/>
                    <pic:cNvPicPr>
                      <a:picLocks noChangeAspect="1"/>
                    </pic:cNvPicPr>
                  </pic:nvPicPr>
                  <pic:blipFill>
                    <a:blip r:embed="rId49"/>
                    <a:stretch>
                      <a:fillRect/>
                    </a:stretch>
                  </pic:blipFill>
                  <pic:spPr>
                    <a:xfrm>
                      <a:off x="0" y="0"/>
                      <a:ext cx="4543425" cy="466725"/>
                    </a:xfrm>
                    <a:prstGeom prst="rect">
                      <a:avLst/>
                    </a:prstGeom>
                  </pic:spPr>
                </pic:pic>
              </a:graphicData>
            </a:graphic>
          </wp:inline>
        </w:drawing>
      </w:r>
    </w:p>
    <w:p w14:paraId="2CF2E7BC">
      <w:pPr>
        <w:shd w:val="clear" w:color="auto" w:fill="auto"/>
        <w:spacing w:line="360" w:lineRule="auto"/>
        <w:jc w:val="left"/>
        <w:textAlignment w:val="center"/>
        <w:rPr>
          <w:sz w:val="21"/>
        </w:rPr>
      </w:pPr>
      <w:r>
        <w:rPr>
          <w:sz w:val="21"/>
        </w:rPr>
        <w:t>(6)“液态阳光”也是一种储氢技术。图1中，理论上电解装置中消耗的</w:t>
      </w:r>
      <w:r>
        <w:object>
          <v:shape id="_x0000_i1041" o:spt="75" alt="eqId0ec0872b3ece954e813d283e038d0a4d" type="#_x0000_t75" style="height:15.65pt;width:22.85pt;" o:ole="t" filled="f" o:preferrelative="t" stroked="f" coordsize="21600,21600">
            <v:path/>
            <v:fill on="f" focussize="0,0"/>
            <v:stroke on="f" joinstyle="miter"/>
            <v:imagedata r:id="rId33" o:title="eqId0ec0872b3ece954e813d283e038d0a4d"/>
            <o:lock v:ext="edit" aspectratio="t"/>
            <w10:wrap type="none"/>
            <w10:anchorlock/>
          </v:shape>
          <o:OLEObject Type="Embed" ProgID="Equation.DSMT4" ShapeID="_x0000_i1041" DrawAspect="Content" ObjectID="_1468075741" r:id="rId50">
            <o:LockedField>false</o:LockedField>
          </o:OLEObject>
        </w:object>
      </w:r>
      <w:r>
        <w:rPr>
          <w:sz w:val="21"/>
        </w:rPr>
        <w:t>中氢元素质量</w:t>
      </w:r>
      <w:r>
        <w:rPr>
          <w:rFonts w:ascii="Times New Roman" w:hAnsi="Times New Roman" w:eastAsia="Times New Roman" w:cs="Times New Roman"/>
          <w:b w:val="0"/>
          <w:sz w:val="21"/>
        </w:rPr>
        <w:t>______</w:t>
      </w:r>
      <w:r>
        <w:rPr>
          <w:sz w:val="21"/>
        </w:rPr>
        <w:t>（填“&gt;”“&lt;”或“=”）合成装置中生成的甲醇中氢元素质量。</w:t>
      </w:r>
    </w:p>
    <w:p w14:paraId="339528B7">
      <w:pPr>
        <w:shd w:val="clear" w:color="auto" w:fill="auto"/>
        <w:spacing w:line="360" w:lineRule="auto"/>
        <w:jc w:val="left"/>
        <w:textAlignment w:val="center"/>
        <w:rPr>
          <w:sz w:val="21"/>
        </w:rPr>
      </w:pPr>
      <w:r>
        <w:rPr>
          <w:sz w:val="21"/>
        </w:rPr>
        <w:t>(7)“液态阳光”技术大规模推广的优势是</w:t>
      </w:r>
      <w:r>
        <w:rPr>
          <w:rFonts w:ascii="Times New Roman" w:hAnsi="Times New Roman" w:eastAsia="Times New Roman" w:cs="Times New Roman"/>
          <w:b w:val="0"/>
          <w:sz w:val="21"/>
        </w:rPr>
        <w:t>______</w:t>
      </w:r>
      <w:r>
        <w:rPr>
          <w:sz w:val="21"/>
        </w:rPr>
        <w:t>（回答一个方面即可）。</w:t>
      </w:r>
    </w:p>
    <w:p w14:paraId="7FA21E96">
      <w:pPr>
        <w:shd w:val="clear" w:color="auto" w:fill="auto"/>
        <w:spacing w:line="360" w:lineRule="auto"/>
        <w:jc w:val="left"/>
        <w:textAlignment w:val="center"/>
        <w:rPr>
          <w:sz w:val="21"/>
        </w:rPr>
      </w:pPr>
      <w:r>
        <w:rPr>
          <w:rFonts w:ascii="Times New Roman" w:hAnsi="Times New Roman" w:eastAsia="微软雅黑" w:cs="Times New Roman"/>
          <w:b/>
          <w:bCs/>
          <w:color w:val="218854"/>
          <w:szCs w:val="21"/>
          <w:shd w:val="clear" w:color="auto" w:fill="auto"/>
        </w:rPr>
        <w:t>【变式0</w:t>
      </w:r>
      <w:r>
        <w:rPr>
          <w:rFonts w:hint="eastAsia" w:ascii="Times New Roman" w:hAnsi="Times New Roman" w:eastAsia="微软雅黑" w:cs="Times New Roman"/>
          <w:b/>
          <w:bCs/>
          <w:color w:val="218854"/>
          <w:szCs w:val="21"/>
          <w:shd w:val="clear" w:color="auto" w:fill="auto"/>
        </w:rPr>
        <w:t>2</w:t>
      </w:r>
      <w:r>
        <w:rPr>
          <w:rFonts w:ascii="Times New Roman" w:hAnsi="Times New Roman" w:eastAsia="微软雅黑" w:cs="Times New Roman"/>
          <w:b/>
          <w:bCs/>
          <w:color w:val="218854"/>
          <w:szCs w:val="21"/>
          <w:shd w:val="clear" w:color="auto" w:fill="auto"/>
        </w:rPr>
        <w:t>】</w:t>
      </w:r>
      <w:r>
        <w:rPr>
          <w:sz w:val="21"/>
        </w:rPr>
        <w:t>（2026·辽宁辽阳·一模）阅读下面文章。</w:t>
      </w:r>
    </w:p>
    <w:p w14:paraId="61063867">
      <w:pPr>
        <w:shd w:val="clear" w:color="auto" w:fill="auto"/>
        <w:spacing w:line="360" w:lineRule="auto"/>
        <w:jc w:val="left"/>
        <w:textAlignment w:val="center"/>
        <w:rPr>
          <w:sz w:val="21"/>
        </w:rPr>
      </w:pPr>
      <w:r>
        <w:rPr>
          <w:sz w:val="21"/>
        </w:rPr>
        <w:t>水资源短缺问题已成为全球性重大议题。海水淡化被视为解决淡水短缺的关键策略。传统海水处理技术因其耗能高、设备成本昂贵、维护损耗大的缺陷，限制了其广泛应用。界面太阳能蒸汽产生技术应运而生，该技术的蒸发原理如图1所示。</w:t>
      </w:r>
    </w:p>
    <w:p w14:paraId="2E993086">
      <w:pPr>
        <w:shd w:val="clear" w:color="auto" w:fill="auto"/>
        <w:spacing w:line="360" w:lineRule="auto"/>
        <w:jc w:val="left"/>
        <w:textAlignment w:val="center"/>
        <w:rPr>
          <w:sz w:val="21"/>
        </w:rPr>
      </w:pPr>
      <w:r>
        <w:rPr>
          <w:sz w:val="21"/>
        </w:rPr>
        <w:t>某材料重点实验室以天然生物质材料山药为原料，制备出三维柱形(CCY)与锥形(CO-CCY)多孔碳蒸发器，表面呈现黑色，故具有较强的光吸收能力，同时材料内部有密集且连通性良好的多孔结构，保留了规则的孔隙形态和均匀的尺寸分布，因此具有较强的水传输能力。不同温度下制备三维多孔碳蒸发器的蒸发性能比较如图2。</w:t>
      </w:r>
    </w:p>
    <w:p w14:paraId="6D52F91F">
      <w:pPr>
        <w:shd w:val="clear" w:color="auto" w:fill="auto"/>
        <w:spacing w:line="360" w:lineRule="auto"/>
        <w:jc w:val="left"/>
        <w:textAlignment w:val="center"/>
        <w:rPr>
          <w:sz w:val="21"/>
        </w:rPr>
      </w:pPr>
      <w:r>
        <w:rPr>
          <w:sz w:val="21"/>
        </w:rPr>
        <w:t>在界面蒸发的实际应用中，水体盐度的差异是影响蒸发性能的关键因素。该三维多孔蒸发器对3.5%(模拟海水盐度)、10%和20%(模拟高盐废水盐度)三种溶质质量分数的NaCl溶液中的蒸发性能影响如图3所示。(蒸发速率：单位时间、单位面积蒸发水量，反映产水快慢。蒸发效率：输入能量转化为蒸发能量的占比，反映能量利用率高低。)</w:t>
      </w:r>
    </w:p>
    <w:p w14:paraId="6B55701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802765"/>
            <wp:effectExtent l="0" t="0" r="10160" b="6985"/>
            <wp:docPr id="100095" name="图片 100095" descr="@@@c9f0ab6e-f90d-4cf1-92f7-9d20e361db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c9f0ab6e-f90d-4cf1-92f7-9d20e361db40"/>
                    <pic:cNvPicPr>
                      <a:picLocks noChangeAspect="1"/>
                    </pic:cNvPicPr>
                  </pic:nvPicPr>
                  <pic:blipFill>
                    <a:blip r:embed="rId51"/>
                    <a:stretch>
                      <a:fillRect/>
                    </a:stretch>
                  </pic:blipFill>
                  <pic:spPr>
                    <a:xfrm>
                      <a:off x="0" y="0"/>
                      <a:ext cx="5276800" cy="1802972"/>
                    </a:xfrm>
                    <a:prstGeom prst="rect">
                      <a:avLst/>
                    </a:prstGeom>
                  </pic:spPr>
                </pic:pic>
              </a:graphicData>
            </a:graphic>
          </wp:inline>
        </w:drawing>
      </w:r>
    </w:p>
    <w:p w14:paraId="3A7BDA67">
      <w:pPr>
        <w:shd w:val="clear" w:color="auto" w:fill="auto"/>
        <w:spacing w:line="360" w:lineRule="auto"/>
        <w:jc w:val="left"/>
        <w:textAlignment w:val="center"/>
        <w:rPr>
          <w:sz w:val="21"/>
        </w:rPr>
      </w:pPr>
      <w:r>
        <w:rPr>
          <w:sz w:val="21"/>
        </w:rPr>
        <w:t>依据文章回答下列问题：</w:t>
      </w:r>
    </w:p>
    <w:p w14:paraId="5D994E02">
      <w:pPr>
        <w:shd w:val="clear" w:color="auto" w:fill="auto"/>
        <w:spacing w:line="360" w:lineRule="auto"/>
        <w:jc w:val="left"/>
        <w:textAlignment w:val="center"/>
        <w:rPr>
          <w:sz w:val="21"/>
        </w:rPr>
      </w:pPr>
      <w:r>
        <w:rPr>
          <w:sz w:val="21"/>
        </w:rPr>
        <w:t>(1)传统海水处理技术的缺点有</w:t>
      </w:r>
      <w:r>
        <w:rPr>
          <w:rFonts w:ascii="Times New Roman" w:hAnsi="Times New Roman" w:eastAsia="Times New Roman" w:cs="Times New Roman"/>
          <w:b w:val="0"/>
          <w:sz w:val="21"/>
        </w:rPr>
        <w:t>_______</w:t>
      </w:r>
      <w:r>
        <w:rPr>
          <w:sz w:val="21"/>
        </w:rPr>
        <w:t>(写一种)。</w:t>
      </w:r>
    </w:p>
    <w:p w14:paraId="7025E30B">
      <w:pPr>
        <w:shd w:val="clear" w:color="auto" w:fill="auto"/>
        <w:spacing w:line="360" w:lineRule="auto"/>
        <w:jc w:val="left"/>
        <w:textAlignment w:val="center"/>
        <w:rPr>
          <w:sz w:val="21"/>
        </w:rPr>
      </w:pPr>
      <w:r>
        <w:rPr>
          <w:sz w:val="21"/>
        </w:rPr>
        <w:t>(2)山药中一定含有</w:t>
      </w:r>
      <w:r>
        <w:rPr>
          <w:rFonts w:ascii="Times New Roman" w:hAnsi="Times New Roman" w:eastAsia="Times New Roman" w:cs="Times New Roman"/>
          <w:b w:val="0"/>
          <w:sz w:val="21"/>
        </w:rPr>
        <w:t>_______</w:t>
      </w:r>
      <w:r>
        <w:rPr>
          <w:sz w:val="21"/>
        </w:rPr>
        <w:t>元素，故可用于制备三维多孔碳蒸发器，其有较强光吸收能力的原因是</w:t>
      </w:r>
      <w:r>
        <w:rPr>
          <w:rFonts w:ascii="Times New Roman" w:hAnsi="Times New Roman" w:eastAsia="Times New Roman" w:cs="Times New Roman"/>
          <w:b w:val="0"/>
          <w:sz w:val="21"/>
        </w:rPr>
        <w:t>_______</w:t>
      </w:r>
      <w:r>
        <w:rPr>
          <w:sz w:val="21"/>
        </w:rPr>
        <w:t>。</w:t>
      </w:r>
    </w:p>
    <w:p w14:paraId="1C295602">
      <w:pPr>
        <w:shd w:val="clear" w:color="auto" w:fill="auto"/>
        <w:spacing w:line="360" w:lineRule="auto"/>
        <w:jc w:val="left"/>
        <w:textAlignment w:val="center"/>
        <w:rPr>
          <w:sz w:val="21"/>
        </w:rPr>
      </w:pPr>
      <w:r>
        <w:rPr>
          <w:sz w:val="21"/>
        </w:rPr>
        <w:t>(3)由图1可知界面太阳能蒸汽产生技术是通过光热材料将太阳能转化为</w:t>
      </w:r>
      <w:r>
        <w:rPr>
          <w:rFonts w:ascii="Times New Roman" w:hAnsi="Times New Roman" w:eastAsia="Times New Roman" w:cs="Times New Roman"/>
          <w:b w:val="0"/>
          <w:sz w:val="21"/>
        </w:rPr>
        <w:t>_______</w:t>
      </w:r>
      <w:r>
        <w:rPr>
          <w:sz w:val="21"/>
        </w:rPr>
        <w:t>，使水转化为水蒸气，请从微观角度解释该过程中发生的变化：</w:t>
      </w:r>
      <w:r>
        <w:rPr>
          <w:rFonts w:ascii="Times New Roman" w:hAnsi="Times New Roman" w:eastAsia="Times New Roman" w:cs="Times New Roman"/>
          <w:b w:val="0"/>
          <w:sz w:val="21"/>
        </w:rPr>
        <w:t>_______</w:t>
      </w:r>
      <w:r>
        <w:rPr>
          <w:sz w:val="21"/>
        </w:rPr>
        <w:t>。</w:t>
      </w:r>
    </w:p>
    <w:p w14:paraId="0F483942">
      <w:pPr>
        <w:shd w:val="clear" w:color="auto" w:fill="auto"/>
        <w:spacing w:line="360" w:lineRule="auto"/>
        <w:jc w:val="left"/>
        <w:textAlignment w:val="center"/>
        <w:rPr>
          <w:sz w:val="21"/>
        </w:rPr>
      </w:pPr>
      <w:r>
        <w:rPr>
          <w:sz w:val="21"/>
        </w:rPr>
        <w:t>(4)由图2可知制备三维多孔碳蒸发器的最佳温度为</w:t>
      </w:r>
      <w:r>
        <w:rPr>
          <w:rFonts w:ascii="Times New Roman" w:hAnsi="Times New Roman" w:eastAsia="Times New Roman" w:cs="Times New Roman"/>
          <w:b w:val="0"/>
          <w:sz w:val="21"/>
        </w:rPr>
        <w:t>_______</w:t>
      </w:r>
      <w:r>
        <w:rPr>
          <w:sz w:val="21"/>
        </w:rPr>
        <w:t>℃。由此可推知碳化温度可能影响其</w:t>
      </w:r>
      <w:r>
        <w:rPr>
          <w:rFonts w:ascii="Times New Roman" w:hAnsi="Times New Roman" w:eastAsia="Times New Roman" w:cs="Times New Roman"/>
          <w:b w:val="0"/>
          <w:sz w:val="21"/>
        </w:rPr>
        <w:t>_______</w:t>
      </w:r>
      <w:r>
        <w:rPr>
          <w:sz w:val="21"/>
        </w:rPr>
        <w:t>的形成(答一点即可)，进而影响其水传输能力。</w:t>
      </w:r>
    </w:p>
    <w:p w14:paraId="6DBC0AEB">
      <w:pPr>
        <w:shd w:val="clear" w:color="auto" w:fill="auto"/>
        <w:spacing w:line="360" w:lineRule="auto"/>
        <w:jc w:val="left"/>
        <w:textAlignment w:val="center"/>
        <w:rPr>
          <w:sz w:val="21"/>
        </w:rPr>
      </w:pPr>
      <w:r>
        <w:rPr>
          <w:sz w:val="21"/>
        </w:rPr>
        <w:t>(5)由图3可知三维多孔碳蒸发器的蒸发速率和蒸发效率随溶液中NaCl的浓度逐渐增大而逐渐</w:t>
      </w:r>
      <w:r>
        <w:rPr>
          <w:rFonts w:ascii="Times New Roman" w:hAnsi="Times New Roman" w:eastAsia="Times New Roman" w:cs="Times New Roman"/>
          <w:b w:val="0"/>
          <w:sz w:val="21"/>
        </w:rPr>
        <w:t>_______</w:t>
      </w:r>
      <w:r>
        <w:rPr>
          <w:sz w:val="21"/>
        </w:rPr>
        <w:t>(填“增大”或“减小”)，试结合已有知识推测产生此现象的原因</w:t>
      </w:r>
      <w:r>
        <w:rPr>
          <w:rFonts w:ascii="Times New Roman" w:hAnsi="Times New Roman" w:eastAsia="Times New Roman" w:cs="Times New Roman"/>
          <w:b w:val="0"/>
          <w:sz w:val="21"/>
        </w:rPr>
        <w:t>_______</w:t>
      </w:r>
      <w:r>
        <w:rPr>
          <w:sz w:val="21"/>
        </w:rPr>
        <w:t>。</w:t>
      </w:r>
    </w:p>
    <w:p w14:paraId="1215CD17">
      <w:pPr>
        <w:shd w:val="clear" w:color="auto" w:fill="auto"/>
        <w:spacing w:line="360" w:lineRule="auto"/>
        <w:jc w:val="left"/>
        <w:textAlignment w:val="center"/>
        <w:rPr>
          <w:sz w:val="21"/>
        </w:rPr>
      </w:pPr>
      <w:r>
        <w:rPr>
          <w:sz w:val="21"/>
        </w:rPr>
        <w:t>(6)请你任选一种蒸发器进行海水和高盐废水淡化处理并说明理由</w:t>
      </w:r>
      <w:r>
        <w:rPr>
          <w:rFonts w:ascii="Times New Roman" w:hAnsi="Times New Roman" w:eastAsia="Times New Roman" w:cs="Times New Roman"/>
          <w:b w:val="0"/>
          <w:sz w:val="21"/>
        </w:rPr>
        <w:t>_______</w:t>
      </w:r>
      <w:r>
        <w:rPr>
          <w:sz w:val="21"/>
        </w:rPr>
        <w:t>。</w:t>
      </w:r>
    </w:p>
    <w:p w14:paraId="648F0421">
      <w:pPr>
        <w:shd w:val="clear" w:color="auto" w:fill="auto"/>
        <w:spacing w:line="360" w:lineRule="auto"/>
        <w:jc w:val="left"/>
        <w:textAlignment w:val="center"/>
        <w:rPr>
          <w:sz w:val="21"/>
        </w:rPr>
      </w:pPr>
    </w:p>
    <w:p w14:paraId="4B2FAFE1">
      <w:pPr>
        <w:shd w:val="clear" w:color="auto" w:fill="auto"/>
        <w:spacing w:line="360" w:lineRule="auto"/>
        <w:jc w:val="center"/>
        <w:rPr>
          <w:rFonts w:ascii="Times New Roman" w:hAnsi="Times New Roman" w:cs="Times New Roman"/>
          <w:sz w:val="22"/>
          <w:szCs w:val="28"/>
          <w:shd w:val="clear" w:color="auto" w:fill="auto"/>
          <w14:shadow w14:blurRad="50800" w14:dist="50800" w14:dir="5400000" w14:sx="1000" w14:sy="1000" w14:kx="0" w14:ky="0" w14:algn="ctr">
            <w14:srgbClr w14:val="218854"/>
          </w14:shadow>
        </w:rPr>
      </w:pPr>
      <w:r>
        <w:rPr>
          <w:rFonts w:ascii="Times New Roman" w:hAnsi="Times New Roman" w:cs="Times New Roman"/>
          <w:sz w:val="22"/>
          <w:szCs w:val="28"/>
          <w:shd w:val="clear" w:color="auto" w:fill="auto"/>
          <w14:shadow w14:blurRad="50800" w14:dist="50800" w14:dir="5400000" w14:sx="1000" w14:sy="1000" w14:kx="0" w14:ky="0" w14:algn="ctr">
            <w14:srgbClr w14:val="218854"/>
          </w14:shadow>
        </w:rPr>
        <mc:AlternateContent>
          <mc:Choice Requires="wpg">
            <w:drawing>
              <wp:inline distT="0" distB="0" distL="114300" distR="114300">
                <wp:extent cx="176530" cy="133350"/>
                <wp:effectExtent l="0" t="0" r="6350" b="3810"/>
                <wp:docPr id="38" name="组合 38" descr="学科网 yih21nrnzALNAx1ODbqMbQ=="/>
                <wp:cNvGraphicFramePr/>
                <a:graphic xmlns:a="http://schemas.openxmlformats.org/drawingml/2006/main">
                  <a:graphicData uri="http://schemas.microsoft.com/office/word/2010/wordprocessingGroup">
                    <wpg:wgp>
                      <wpg:cNvGrpSpPr/>
                      <wpg:grpSpPr>
                        <a:xfrm>
                          <a:off x="0" y="0"/>
                          <a:ext cx="176530" cy="133350"/>
                          <a:chOff x="2153" y="1374"/>
                          <a:chExt cx="661" cy="490"/>
                        </a:xfrm>
                      </wpg:grpSpPr>
                      <wps:wsp>
                        <wps:cNvPr id="39" name="等腰三角形 2"/>
                        <wps:cNvSpPr/>
                        <wps:spPr>
                          <a:xfrm rot="5400000" flipH="1">
                            <a:off x="2330" y="1374"/>
                            <a:ext cx="485" cy="485"/>
                          </a:xfrm>
                          <a:prstGeom prst="triangle">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40" name="等腰三角形 3"/>
                        <wps:cNvSpPr/>
                        <wps:spPr>
                          <a:xfrm rot="5400000" flipH="1">
                            <a:off x="2153" y="1380"/>
                            <a:ext cx="485" cy="485"/>
                          </a:xfrm>
                          <a:prstGeom prst="triangle">
                            <a:avLst/>
                          </a:prstGeom>
                          <a:solidFill>
                            <a:srgbClr val="218854"/>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height:10.5pt;width:13.9pt;" coordorigin="2153,1374" coordsize="661,490" o:gfxdata="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">
                <o:lock v:ext="edit" aspectratio="f"/>
                <v:shape id="等腰三角形 2" o:spid="_x0000_s1026" o:spt="5" type="#_x0000_t5" style="position:absolute;left:2330;top:1374;flip:x;height:485;width:485;rotation:-5898240f;v-text-anchor:middle;" fillcolor="#EE822F" filled="t" stroked="f" coordsize="21600,21600" o:gfxdata="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7iyL+/&#10;AAAA2wAAAA8AAAAAAAAAAQAgAAAAIgAAAGRycy9kb3ducmV2LnhtbFBLAQIUABQAAAAIAIdO4kAz&#10;LwWeOwAAADkAAAAQAAAAAAAAAAEAIAAAAA4BAABkcnMvc2hhcGV4bWwueG1sUEsFBgAAAAAGAAYA&#10;WwEAALgDAAAAAA==&#10;" adj="10800">
                  <v:fill on="t" focussize="0,0"/>
                  <v:stroke on="f" weight="1pt" miterlimit="8" joinstyle="miter"/>
                  <v:imagedata o:title=""/>
                  <o:lock v:ext="edit" aspectratio="f"/>
                </v:shape>
                <v:shape id="等腰三角形 3" o:spid="_x0000_s1026" o:spt="5" type="#_x0000_t5" style="position:absolute;left:2153;top:1380;flip:x;height:485;width:485;rotation:-5898240f;v-text-anchor:middle;" fillcolor="#218854" filled="t" stroked="f" coordsize="21600,21600" o:gfxdata="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mMPcLsAAADb&#10;AAAADwAAAAAAAAABACAAAAAiAAAAZHJzL2Rvd25yZXYueG1sUEsBAhQAFAAAAAgAh07iQDMvBZ47&#10;AAAAOQAAABAAAAAAAAAAAQAgAAAACgEAAGRycy9zaGFwZXhtbC54bWxQSwUGAAAAAAYABgBbAQAA&#10;tAMAAAAA&#10;" adj="10800">
                  <v:fill on="t" focussize="0,0"/>
                  <v:stroke on="f" weight="1pt" miterlimit="8" joinstyle="miter"/>
                  <v:imagedata o:title=""/>
                  <o:lock v:ext="edit" aspectratio="f"/>
                </v:shape>
                <w10:wrap type="none"/>
                <w10:anchorlock/>
              </v:group>
            </w:pict>
          </mc:Fallback>
        </mc:AlternateContent>
      </w:r>
      <w:r>
        <w:rPr>
          <w:rFonts w:hint="eastAsia" w:ascii="Times New Roman" w:hAnsi="Times New Roman" w:eastAsia="微软雅黑" w:cs="Times New Roman"/>
          <w:b/>
          <w:bCs/>
          <w:sz w:val="28"/>
          <w:szCs w:val="36"/>
          <w:shd w:val="clear" w:color="auto" w:fill="auto"/>
          <w14:shadow w14:blurRad="50800" w14:dist="50800" w14:dir="5400000" w14:sx="1000" w14:sy="1000" w14:kx="0" w14:ky="0" w14:algn="ctr">
            <w14:srgbClr w14:val="218854"/>
          </w14:shadow>
        </w:rPr>
        <w:t>考向03  传统文化类</w:t>
      </w:r>
      <w:r>
        <w:rPr>
          <w:rFonts w:ascii="Times New Roman" w:hAnsi="Times New Roman" w:cs="Times New Roman"/>
          <w:sz w:val="22"/>
          <w:szCs w:val="28"/>
          <w:shd w:val="clear" w:color="auto" w:fill="auto"/>
          <w14:shadow w14:blurRad="50800" w14:dist="50800" w14:dir="5400000" w14:sx="1000" w14:sy="1000" w14:kx="0" w14:ky="0" w14:algn="ctr">
            <w14:srgbClr w14:val="218854"/>
          </w14:shadow>
        </w:rPr>
        <mc:AlternateContent>
          <mc:Choice Requires="wpg">
            <w:drawing>
              <wp:inline distT="0" distB="0" distL="114300" distR="114300">
                <wp:extent cx="176530" cy="133350"/>
                <wp:effectExtent l="0" t="0" r="13970" b="0"/>
                <wp:docPr id="41" name="组合 41" descr="学科网 yih21nrnzALNAx1ODbqMbQ=="/>
                <wp:cNvGraphicFramePr/>
                <a:graphic xmlns:a="http://schemas.openxmlformats.org/drawingml/2006/main">
                  <a:graphicData uri="http://schemas.microsoft.com/office/word/2010/wordprocessingGroup">
                    <wpg:wgp>
                      <wpg:cNvGrpSpPr/>
                      <wpg:grpSpPr>
                        <a:xfrm flipH="1">
                          <a:off x="0" y="0"/>
                          <a:ext cx="176530" cy="133350"/>
                          <a:chOff x="2153" y="1374"/>
                          <a:chExt cx="661" cy="490"/>
                        </a:xfrm>
                      </wpg:grpSpPr>
                      <wps:wsp>
                        <wps:cNvPr id="42" name="等腰三角形 2"/>
                        <wps:cNvSpPr/>
                        <wps:spPr>
                          <a:xfrm rot="5400000" flipH="1">
                            <a:off x="2330" y="1374"/>
                            <a:ext cx="485" cy="485"/>
                          </a:xfrm>
                          <a:prstGeom prst="triangle">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43" name="等腰三角形 3"/>
                        <wps:cNvSpPr/>
                        <wps:spPr>
                          <a:xfrm rot="5400000" flipH="1">
                            <a:off x="2153" y="1380"/>
                            <a:ext cx="485" cy="485"/>
                          </a:xfrm>
                          <a:prstGeom prst="triangle">
                            <a:avLst/>
                          </a:prstGeom>
                          <a:solidFill>
                            <a:srgbClr val="218854"/>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flip:x;height:10.5pt;width:13.9pt;" coordorigin="2153,1374" coordsize="661,490" o:gfxdata="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">
                <o:lock v:ext="edit" aspectratio="f"/>
                <v:shape id="等腰三角形 2" o:spid="_x0000_s1026" o:spt="5" type="#_x0000_t5" style="position:absolute;left:2330;top:1374;flip:x;height:485;width:485;rotation:-5898240f;v-text-anchor:middle;" fillcolor="#EE822F" filled="t" stroked="f" coordsize="21600,21600" o:gfxdata="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EAps74A&#10;AADbAAAADwAAAAAAAAABACAAAAAiAAAAZHJzL2Rvd25yZXYueG1sUEsBAhQAFAAAAAgAh07iQDMv&#10;BZ47AAAAOQAAABAAAAAAAAAAAQAgAAAADQEAAGRycy9zaGFwZXhtbC54bWxQSwUGAAAAAAYABgBb&#10;AQAAtwMAAAAA&#10;" adj="10800">
                  <v:fill on="t" focussize="0,0"/>
                  <v:stroke on="f" weight="1pt" miterlimit="8" joinstyle="miter"/>
                  <v:imagedata o:title=""/>
                  <o:lock v:ext="edit" aspectratio="f"/>
                </v:shape>
                <v:shape id="等腰三角形 3" o:spid="_x0000_s1026" o:spt="5" type="#_x0000_t5" style="position:absolute;left:2153;top:1380;flip:x;height:485;width:485;rotation:-5898240f;v-text-anchor:middle;" fillcolor="#218854" filled="t" stroked="f" coordsize="21600,21600" o:gfxdata="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rGRB74A&#10;AADbAAAADwAAAAAAAAABACAAAAAiAAAAZHJzL2Rvd25yZXYueG1sUEsBAhQAFAAAAAgAh07iQDMv&#10;BZ47AAAAOQAAABAAAAAAAAAAAQAgAAAADQEAAGRycy9zaGFwZXhtbC54bWxQSwUGAAAAAAYABgBb&#10;AQAAtwMAAAAA&#10;" adj="10800">
                  <v:fill on="t" focussize="0,0"/>
                  <v:stroke on="f" weight="1pt" miterlimit="8" joinstyle="miter"/>
                  <v:imagedata o:title=""/>
                  <o:lock v:ext="edit" aspectratio="f"/>
                </v:shape>
                <w10:wrap type="none"/>
                <w10:anchorlock/>
              </v:group>
            </w:pict>
          </mc:Fallback>
        </mc:AlternateContent>
      </w:r>
    </w:p>
    <w:p w14:paraId="4AA780E9">
      <w:pPr>
        <w:shd w:val="clear" w:color="auto" w:fill="auto"/>
        <w:spacing w:line="360" w:lineRule="auto"/>
        <w:rPr>
          <w:rFonts w:ascii="Times New Roman" w:hAnsi="Times New Roman" w:eastAsia="微软雅黑" w:cs="Times New Roman"/>
          <w:sz w:val="24"/>
          <w:szCs w:val="28"/>
          <w:shd w:val="clear" w:color="auto" w:fill="auto"/>
        </w:rPr>
      </w:pP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48" name="菱形 48" descr="学科网 yih21nrnzALNAx1ODbqMbQ=="/>
                <wp:cNvGraphicFramePr/>
                <a:graphic xmlns:a="http://schemas.openxmlformats.org/drawingml/2006/main">
                  <a:graphicData uri="http://schemas.microsoft.com/office/word/2010/wordprocessingShape">
                    <wps:wsp>
                      <wps:cNvSpPr/>
                      <wps:spPr>
                        <a:xfrm>
                          <a:off x="1819910" y="5572760"/>
                          <a:ext cx="90170" cy="90170"/>
                        </a:xfrm>
                        <a:prstGeom prst="diamond">
                          <a:avLst/>
                        </a:prstGeom>
                        <a:solidFill>
                          <a:srgbClr val="588E32"/>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588E32" filled="t" stroked="f" coordsize="21600,21600" o:gfxdata="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s3wH+M8AAAAD&#10;AQAADwAAAAAAAAABACAAAAAiAAAAZHJzL2Rvd25yZXYueG1sUEsBAhQAFAAAAAgAh07iQC9FDvmX&#10;AgAA6gQAAA4AAAAAAAAAAQAgAAAAHgEAAGRycy9lMm9Eb2MueG1sUEsFBgAAAAAGAAYAWQEAACcG&#10;AAAAAA==&#10;">
                <v:fill on="t" focussize="0,0"/>
                <v:stroke on="f" weight="1pt" miterlimit="8" joinstyle="miter"/>
                <v:imagedata o:title=""/>
                <o:lock v:ext="edit" aspectratio="f"/>
                <w10:wrap type="none"/>
                <w10:anchorlock/>
              </v:shape>
            </w:pict>
          </mc:Fallback>
        </mc:AlternateContent>
      </w:r>
      <w:r>
        <w:rPr>
          <w:rFonts w:ascii="Times New Roman" w:hAnsi="Times New Roman" w:eastAsia="微软雅黑" w:cs="Times New Roman"/>
          <w:b/>
          <w:bCs/>
          <w:sz w:val="24"/>
          <w:u w:val="double" w:color="218854"/>
          <w:shd w:val="clear" w:color="auto" w:fill="auto"/>
        </w:rPr>
        <w:t>典例引领</w:t>
      </w: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49" name="菱形 49" descr="学科网 yih21nrnzALNAx1ODbqMbQ=="/>
                <wp:cNvGraphicFramePr/>
                <a:graphic xmlns:a="http://schemas.openxmlformats.org/drawingml/2006/main">
                  <a:graphicData uri="http://schemas.microsoft.com/office/word/2010/wordprocessingShape">
                    <wps:wsp>
                      <wps:cNvSpPr/>
                      <wps:spPr>
                        <a:xfrm>
                          <a:off x="0" y="0"/>
                          <a:ext cx="90170" cy="90170"/>
                        </a:xfrm>
                        <a:prstGeom prst="diamond">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EE822F" filled="t" stroked="f" coordsize="21600,21600" o:gfxdata="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KJ9iIPSAAAAAwEAAA8AAAAA&#10;AAAAAQAgAAAAIgAAAGRycy9kb3ducmV2LnhtbFBLAQIUABQAAAAIAIdO4kAF9sMTjAIAAN4EAAAO&#10;AAAAAAAAAAEAIAAAACEBAABkcnMvZTJvRG9jLnhtbFBLBQYAAAAABgAGAFkBAAAfBgAAAAA=&#10;">
                <v:fill on="t" focussize="0,0"/>
                <v:stroke on="f" weight="1pt" miterlimit="8" joinstyle="miter"/>
                <v:imagedata o:title=""/>
                <o:lock v:ext="edit" aspectratio="f"/>
                <w10:wrap type="none"/>
                <w10:anchorlock/>
              </v:shape>
            </w:pict>
          </mc:Fallback>
        </mc:AlternateContent>
      </w:r>
    </w:p>
    <w:p w14:paraId="77E11A3A">
      <w:pPr>
        <w:shd w:val="clear" w:color="auto" w:fill="auto"/>
        <w:spacing w:line="360" w:lineRule="auto"/>
        <w:jc w:val="left"/>
        <w:textAlignment w:val="center"/>
        <w:rPr>
          <w:sz w:val="21"/>
        </w:rPr>
      </w:pPr>
      <w:r>
        <w:rPr>
          <w:rFonts w:ascii="Times New Roman" w:hAnsi="Times New Roman" w:eastAsia="微软雅黑" w:cs="Times New Roman"/>
          <w:b/>
          <w:bCs/>
          <w:color w:val="C00000"/>
          <w:szCs w:val="21"/>
          <w:shd w:val="clear" w:color="auto" w:fill="auto"/>
        </w:rPr>
        <w:t>【典例01】</w:t>
      </w:r>
      <w:r>
        <w:rPr>
          <w:sz w:val="21"/>
        </w:rPr>
        <w:t>（2024·辽宁辽阳·模拟预测）阅读下列科普短文，回答问题。</w:t>
      </w:r>
    </w:p>
    <w:p w14:paraId="7A649C43">
      <w:pPr>
        <w:shd w:val="clear" w:color="auto" w:fill="auto"/>
        <w:spacing w:line="360" w:lineRule="auto"/>
        <w:jc w:val="left"/>
        <w:textAlignment w:val="center"/>
        <w:rPr>
          <w:sz w:val="21"/>
        </w:rPr>
      </w:pPr>
      <w:r>
        <w:rPr>
          <w:sz w:val="21"/>
        </w:rPr>
        <w:t>自然界中的锡主要以氩化物(如锡石，主要成分为：SnO</w:t>
      </w:r>
      <w:r>
        <w:rPr>
          <w:sz w:val="21"/>
          <w:vertAlign w:val="subscript"/>
        </w:rPr>
        <w:t>2</w:t>
      </w:r>
      <w:r>
        <w:rPr>
          <w:sz w:val="21"/>
        </w:rPr>
        <w:t>)和硫化物(如硫锡石，主要成分为SnS)的形式存在。明代宋应星所著的《天工开物》中记载了锡的冶炼：“凡煎炼亦用洪炉，入砂数百斤，丛架木炭亦数百斤，鼓鞘(指鼓入空气)熔化…点铅勾锡…。”</w:t>
      </w:r>
    </w:p>
    <w:p w14:paraId="0C64EB3A">
      <w:pPr>
        <w:shd w:val="clear" w:color="auto" w:fill="auto"/>
        <w:spacing w:line="360" w:lineRule="auto"/>
        <w:jc w:val="left"/>
        <w:textAlignment w:val="center"/>
        <w:rPr>
          <w:sz w:val="21"/>
        </w:rPr>
      </w:pPr>
      <w:r>
        <w:rPr>
          <w:sz w:val="21"/>
        </w:rPr>
        <w:t>常温下，锡露置于空气中能保持金属光泽，但易被酸腐蚀。锡与氯气反应生成的四氯化锡(SnCl</w:t>
      </w:r>
      <w:r>
        <w:rPr>
          <w:sz w:val="21"/>
          <w:vertAlign w:val="subscript"/>
        </w:rPr>
        <w:t>4</w:t>
      </w:r>
      <w:r>
        <w:rPr>
          <w:sz w:val="21"/>
        </w:rPr>
        <w:t>)可用干制作FTO导电玻璃，用来制作液晶显示屏。以锡为原料加工而成的金属工艺品以色如银，亮如镜，声如馨，色泽历久常新的特点而深受人们的喜爱。</w:t>
      </w:r>
    </w:p>
    <w:p w14:paraId="6240661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95425" cy="2238375"/>
            <wp:effectExtent l="0" t="0" r="12700" b="0"/>
            <wp:docPr id="100029" name="图片 100029" descr="@@@391d7200-e99b-48d8-aaff-5d14f7c482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391d7200-e99b-48d8-aaff-5d14f7c482ec"/>
                    <pic:cNvPicPr>
                      <a:picLocks noChangeAspect="1"/>
                    </pic:cNvPicPr>
                  </pic:nvPicPr>
                  <pic:blipFill>
                    <a:blip r:embed="rId52"/>
                    <a:stretch>
                      <a:fillRect/>
                    </a:stretch>
                  </pic:blipFill>
                  <pic:spPr>
                    <a:xfrm>
                      <a:off x="0" y="0"/>
                      <a:ext cx="1495425" cy="2238375"/>
                    </a:xfrm>
                    <a:prstGeom prst="rect">
                      <a:avLst/>
                    </a:prstGeom>
                  </pic:spPr>
                </pic:pic>
              </a:graphicData>
            </a:graphic>
          </wp:inline>
        </w:drawing>
      </w:r>
    </w:p>
    <w:p w14:paraId="2B8360B8">
      <w:pPr>
        <w:shd w:val="clear" w:color="auto" w:fill="auto"/>
        <w:spacing w:line="360" w:lineRule="auto"/>
        <w:jc w:val="left"/>
        <w:textAlignment w:val="center"/>
        <w:rPr>
          <w:sz w:val="21"/>
        </w:rPr>
      </w:pPr>
      <w:r>
        <w:rPr>
          <w:sz w:val="21"/>
        </w:rPr>
        <w:t>(1)自然界中的锡主要以</w:t>
      </w:r>
      <w:r>
        <w:rPr>
          <w:rFonts w:ascii="Times New Roman" w:hAnsi="Times New Roman" w:eastAsia="Times New Roman" w:cs="Times New Roman"/>
          <w:b w:val="0"/>
          <w:sz w:val="21"/>
        </w:rPr>
        <w:t>______</w:t>
      </w:r>
      <w:r>
        <w:rPr>
          <w:sz w:val="21"/>
        </w:rPr>
        <w:t>(填“单质”或“化合物”)的形式存在。</w:t>
      </w:r>
    </w:p>
    <w:p w14:paraId="6F7A0899">
      <w:pPr>
        <w:shd w:val="clear" w:color="auto" w:fill="auto"/>
        <w:spacing w:line="360" w:lineRule="auto"/>
        <w:jc w:val="left"/>
        <w:textAlignment w:val="center"/>
        <w:rPr>
          <w:sz w:val="21"/>
        </w:rPr>
      </w:pPr>
      <w:r>
        <w:rPr>
          <w:sz w:val="21"/>
        </w:rPr>
        <w:t>(2)已知SnO</w:t>
      </w:r>
      <w:r>
        <w:rPr>
          <w:sz w:val="21"/>
          <w:vertAlign w:val="subscript"/>
        </w:rPr>
        <w:t>2</w:t>
      </w:r>
      <w:r>
        <w:rPr>
          <w:sz w:val="21"/>
        </w:rPr>
        <w:t>中氧元素的化合价为-2，Sn的化合价为</w:t>
      </w:r>
      <w:r>
        <w:rPr>
          <w:rFonts w:ascii="Times New Roman" w:hAnsi="Times New Roman" w:eastAsia="Times New Roman" w:cs="Times New Roman"/>
          <w:b w:val="0"/>
          <w:sz w:val="21"/>
        </w:rPr>
        <w:t>______</w:t>
      </w:r>
      <w:r>
        <w:rPr>
          <w:sz w:val="21"/>
        </w:rPr>
        <w:t>。</w:t>
      </w:r>
    </w:p>
    <w:p w14:paraId="1A70935B">
      <w:pPr>
        <w:shd w:val="clear" w:color="auto" w:fill="auto"/>
        <w:spacing w:line="360" w:lineRule="auto"/>
        <w:jc w:val="left"/>
        <w:textAlignment w:val="center"/>
        <w:rPr>
          <w:sz w:val="21"/>
        </w:rPr>
      </w:pPr>
      <w:r>
        <w:rPr>
          <w:sz w:val="21"/>
        </w:rPr>
        <w:t>(3)炼锡时鼓入足量空气的目的是使炭</w:t>
      </w:r>
      <w:r>
        <w:rPr>
          <w:rFonts w:ascii="Times New Roman" w:hAnsi="Times New Roman" w:eastAsia="Times New Roman" w:cs="Times New Roman"/>
          <w:b w:val="0"/>
          <w:sz w:val="21"/>
        </w:rPr>
        <w:t>_______</w:t>
      </w:r>
      <w:r>
        <w:rPr>
          <w:sz w:val="21"/>
        </w:rPr>
        <w:t>(填“充分”或“不充分”)燃烧来提高炉温，同时“点铅勾锡”，即加铅形成合金使锡较易熔化流出，原因是</w:t>
      </w:r>
      <w:r>
        <w:rPr>
          <w:rFonts w:ascii="Times New Roman" w:hAnsi="Times New Roman" w:eastAsia="Times New Roman" w:cs="Times New Roman"/>
          <w:b w:val="0"/>
          <w:sz w:val="21"/>
        </w:rPr>
        <w:t>_______</w:t>
      </w:r>
      <w:r>
        <w:rPr>
          <w:sz w:val="21"/>
        </w:rPr>
        <w:t>。</w:t>
      </w:r>
    </w:p>
    <w:p w14:paraId="20CDC81B">
      <w:pPr>
        <w:shd w:val="clear" w:color="auto" w:fill="auto"/>
        <w:spacing w:line="360" w:lineRule="auto"/>
        <w:jc w:val="left"/>
        <w:textAlignment w:val="center"/>
        <w:rPr>
          <w:sz w:val="21"/>
        </w:rPr>
      </w:pPr>
      <w:r>
        <w:rPr>
          <w:sz w:val="21"/>
        </w:rPr>
        <w:t>(4)下列说法</w:t>
      </w:r>
      <w:r>
        <w:rPr>
          <w:sz w:val="21"/>
          <w:em w:val="dot"/>
          <w:lang w:eastAsia="zh-CN"/>
        </w:rPr>
        <w:t>错误</w:t>
      </w:r>
      <w:r>
        <w:rPr>
          <w:sz w:val="21"/>
        </w:rPr>
        <w:t>的是______(填字母)。</w:t>
      </w:r>
    </w:p>
    <w:p w14:paraId="7912961A">
      <w:pPr>
        <w:shd w:val="clear" w:color="auto" w:fill="auto"/>
        <w:spacing w:line="360" w:lineRule="auto"/>
        <w:ind w:left="300"/>
        <w:jc w:val="left"/>
        <w:textAlignment w:val="center"/>
        <w:rPr>
          <w:sz w:val="21"/>
        </w:rPr>
      </w:pPr>
      <w:r>
        <w:rPr>
          <w:sz w:val="21"/>
        </w:rPr>
        <w:t>A．锡通常为银白色</w:t>
      </w:r>
    </w:p>
    <w:p w14:paraId="3668E4F7">
      <w:pPr>
        <w:shd w:val="clear" w:color="auto" w:fill="auto"/>
        <w:spacing w:line="360" w:lineRule="auto"/>
        <w:ind w:left="300"/>
        <w:jc w:val="left"/>
        <w:textAlignment w:val="center"/>
        <w:rPr>
          <w:sz w:val="21"/>
        </w:rPr>
      </w:pPr>
      <w:r>
        <w:rPr>
          <w:sz w:val="21"/>
        </w:rPr>
        <w:t>B．锡常温下易被空气氧化</w:t>
      </w:r>
    </w:p>
    <w:p w14:paraId="77C8AFFC">
      <w:pPr>
        <w:shd w:val="clear" w:color="auto" w:fill="auto"/>
        <w:spacing w:line="360" w:lineRule="auto"/>
        <w:ind w:left="300"/>
        <w:jc w:val="left"/>
        <w:textAlignment w:val="center"/>
        <w:rPr>
          <w:sz w:val="21"/>
        </w:rPr>
      </w:pPr>
      <w:r>
        <w:rPr>
          <w:sz w:val="21"/>
        </w:rPr>
        <w:t>C．锡制品能够盛放苹果醋饮料</w:t>
      </w:r>
    </w:p>
    <w:p w14:paraId="68EEE5EF">
      <w:pPr>
        <w:shd w:val="clear" w:color="auto" w:fill="auto"/>
        <w:spacing w:line="360" w:lineRule="auto"/>
        <w:ind w:left="300"/>
        <w:jc w:val="left"/>
        <w:textAlignment w:val="center"/>
        <w:rPr>
          <w:sz w:val="21"/>
        </w:rPr>
      </w:pPr>
      <w:r>
        <w:rPr>
          <w:sz w:val="21"/>
        </w:rPr>
        <w:t>D．硫锡石炼锡过程中可能会产生SO</w:t>
      </w:r>
      <w:r>
        <w:rPr>
          <w:sz w:val="21"/>
          <w:vertAlign w:val="subscript"/>
        </w:rPr>
        <w:t>2</w:t>
      </w:r>
      <w:r>
        <w:rPr>
          <w:sz w:val="21"/>
        </w:rPr>
        <w:t>气体，污染环境</w:t>
      </w:r>
    </w:p>
    <w:p w14:paraId="684D3888">
      <w:pPr>
        <w:shd w:val="clear" w:color="auto" w:fill="auto"/>
        <w:spacing w:line="360" w:lineRule="auto"/>
        <w:jc w:val="left"/>
        <w:textAlignment w:val="center"/>
        <w:rPr>
          <w:sz w:val="21"/>
        </w:rPr>
      </w:pPr>
      <w:r>
        <w:rPr>
          <w:sz w:val="21"/>
        </w:rPr>
        <w:t>(5)FTO导电玻璃生产过程中，SnCl</w:t>
      </w:r>
      <w:r>
        <w:rPr>
          <w:sz w:val="21"/>
          <w:vertAlign w:val="subscript"/>
        </w:rPr>
        <w:t>4</w:t>
      </w:r>
      <w:r>
        <w:rPr>
          <w:sz w:val="21"/>
        </w:rPr>
        <w:t>和水反应生成HCl和一种氧化物，反应的化学方程式为</w:t>
      </w:r>
      <w:r>
        <w:rPr>
          <w:rFonts w:ascii="Times New Roman" w:hAnsi="Times New Roman" w:eastAsia="Times New Roman" w:cs="Times New Roman"/>
          <w:b w:val="0"/>
          <w:sz w:val="21"/>
        </w:rPr>
        <w:t>______</w:t>
      </w:r>
      <w:r>
        <w:rPr>
          <w:sz w:val="21"/>
        </w:rPr>
        <w:t>。</w:t>
      </w:r>
    </w:p>
    <w:p w14:paraId="6492D192">
      <w:pPr>
        <w:shd w:val="clear" w:color="auto" w:fill="auto"/>
        <w:spacing w:line="360" w:lineRule="auto"/>
        <w:jc w:val="left"/>
        <w:textAlignment w:val="center"/>
        <w:rPr>
          <w:sz w:val="21"/>
        </w:rPr>
      </w:pPr>
      <w:r>
        <w:rPr>
          <w:sz w:val="21"/>
        </w:rPr>
        <w:t>(6)生活中烧烤时用到的“锡纸”是锡还是铝呢？小明设计了如图所示的实验。当观察到试管中的溶液颜色由</w:t>
      </w:r>
      <w:r>
        <w:rPr>
          <w:rFonts w:ascii="Times New Roman" w:hAnsi="Times New Roman" w:eastAsia="Times New Roman" w:cs="Times New Roman"/>
          <w:b w:val="0"/>
          <w:sz w:val="21"/>
        </w:rPr>
        <w:t>______</w:t>
      </w:r>
      <w:r>
        <w:rPr>
          <w:sz w:val="21"/>
        </w:rPr>
        <w:t>时，证明“锡纸”的成分是铝不是锡。除了上述方法外，还有什么方法(不同于小明的实验原理)也能区分“锡纸”的成分是锡还是铝呢？请写出你设计的方案中所用药品的名称是</w:t>
      </w:r>
      <w:r>
        <w:rPr>
          <w:rFonts w:ascii="Times New Roman" w:hAnsi="Times New Roman" w:eastAsia="Times New Roman" w:cs="Times New Roman"/>
          <w:b w:val="0"/>
          <w:sz w:val="21"/>
        </w:rPr>
        <w:t>_______</w:t>
      </w:r>
      <w:r>
        <w:rPr>
          <w:sz w:val="21"/>
        </w:rPr>
        <w:t>，若实验过程中你观察到的现象是</w:t>
      </w:r>
      <w:r>
        <w:rPr>
          <w:rFonts w:ascii="Times New Roman" w:hAnsi="Times New Roman" w:eastAsia="Times New Roman" w:cs="Times New Roman"/>
          <w:b w:val="0"/>
          <w:sz w:val="21"/>
        </w:rPr>
        <w:t>______</w:t>
      </w:r>
      <w:r>
        <w:rPr>
          <w:sz w:val="21"/>
        </w:rPr>
        <w:t>，也能得到正确的结论。</w:t>
      </w:r>
    </w:p>
    <w:p w14:paraId="067FC0E1">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86225" cy="1019175"/>
            <wp:effectExtent l="0" t="0" r="9525" b="12700"/>
            <wp:docPr id="100031" name="图片 100031" descr="@@@d7f2164b-6bab-44b4-9d89-cb21ad2e6c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d7f2164b-6bab-44b4-9d89-cb21ad2e6c57"/>
                    <pic:cNvPicPr>
                      <a:picLocks noChangeAspect="1"/>
                    </pic:cNvPicPr>
                  </pic:nvPicPr>
                  <pic:blipFill>
                    <a:blip r:embed="rId53"/>
                    <a:stretch>
                      <a:fillRect/>
                    </a:stretch>
                  </pic:blipFill>
                  <pic:spPr>
                    <a:xfrm>
                      <a:off x="0" y="0"/>
                      <a:ext cx="4086225" cy="1019175"/>
                    </a:xfrm>
                    <a:prstGeom prst="rect">
                      <a:avLst/>
                    </a:prstGeom>
                  </pic:spPr>
                </pic:pic>
              </a:graphicData>
            </a:graphic>
          </wp:inline>
        </w:drawing>
      </w:r>
    </w:p>
    <w:p w14:paraId="31997EEF">
      <w:pPr>
        <w:shd w:val="clear" w:color="auto" w:fill="auto"/>
        <w:spacing w:line="360" w:lineRule="auto"/>
        <w:rPr>
          <w:rFonts w:ascii="Times New Roman" w:hAnsi="Times New Roman" w:eastAsia="微软雅黑" w:cs="Times New Roman"/>
          <w:b/>
          <w:bCs/>
          <w:sz w:val="24"/>
          <w:u w:val="double" w:color="588E32"/>
          <w:shd w:val="clear" w:color="auto" w:fill="auto"/>
        </w:rPr>
      </w:pPr>
      <w:r>
        <w:rPr>
          <w:rFonts w:ascii="Times New Roman" w:hAnsi="Times New Roman" w:cs="Times New Roman"/>
          <w:sz w:val="28"/>
          <w:u w:val="double" w:color="F2BA02"/>
          <w:shd w:val="clear" w:color="auto" w:fill="auto"/>
        </w:rPr>
        <mc:AlternateContent>
          <mc:Choice Requires="wpg">
            <w:drawing>
              <wp:inline distT="0" distB="0" distL="114300" distR="114300">
                <wp:extent cx="267335" cy="204470"/>
                <wp:effectExtent l="8890" t="8890" r="9525" b="15240"/>
                <wp:docPr id="50" name="组合 50" descr="学科网 yih21nrnzALNAx1ODbqMbQ=="/>
                <wp:cNvGraphicFramePr/>
                <a:graphic xmlns:a="http://schemas.openxmlformats.org/drawingml/2006/main">
                  <a:graphicData uri="http://schemas.microsoft.com/office/word/2010/wordprocessingGroup">
                    <wpg:wgp>
                      <wpg:cNvGrpSpPr/>
                      <wpg:grpSpPr>
                        <a:xfrm>
                          <a:off x="0" y="0"/>
                          <a:ext cx="267335" cy="204470"/>
                          <a:chOff x="5949" y="26431"/>
                          <a:chExt cx="547" cy="419"/>
                        </a:xfrm>
                      </wpg:grpSpPr>
                      <wps:wsp>
                        <wps:cNvPr id="53" name="菱形 27"/>
                        <wps:cNvSpPr/>
                        <wps:spPr>
                          <a:xfrm>
                            <a:off x="6080" y="26434"/>
                            <a:ext cx="416" cy="416"/>
                          </a:xfrm>
                          <a:prstGeom prst="diamond">
                            <a:avLst/>
                          </a:prstGeom>
                          <a:solidFill>
                            <a:srgbClr val="218854"/>
                          </a:solidFill>
                          <a:ln>
                            <a:solidFill>
                              <a:schemeClr val="accent2"/>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54" name="菱形 28"/>
                        <wps:cNvSpPr/>
                        <wps:spPr>
                          <a:xfrm>
                            <a:off x="5949" y="26431"/>
                            <a:ext cx="416" cy="416"/>
                          </a:xfrm>
                          <a:prstGeom prst="diamond">
                            <a:avLst/>
                          </a:prstGeom>
                          <a:noFill/>
                          <a:ln>
                            <a:solidFill>
                              <a:schemeClr val="accent2"/>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height:16.1pt;width:21.05pt;" coordorigin="5949,26431" coordsize="547,419" o:gfxdata="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">
                <o:lock v:ext="edit" aspectratio="f"/>
                <v:shape id="菱形 27" o:spid="_x0000_s1026" o:spt="4" type="#_x0000_t4" style="position:absolute;left:6080;top:26434;height:416;width:416;v-text-anchor:middle;" fillcolor="#218854" filled="t" stroked="t" coordsize="21600,21600" o:gfxdata="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bM+Ia/&#10;AAAA2wAAAA8AAAAAAAAAAQAgAAAAIgAAAGRycy9kb3ducmV2LnhtbFBLAQIUABQAAAAIAIdO4kAz&#10;LwWeOwAAADkAAAAQAAAAAAAAAAEAIAAAAA4BAABkcnMvc2hhcGV4bWwueG1sUEsFBgAAAAAGAAYA&#10;WwEAALgDAAAAAA==&#10;">
                  <v:fill on="t" focussize="0,0"/>
                  <v:stroke weight="1pt" color="#EE822F [3205]" miterlimit="8" joinstyle="miter"/>
                  <v:imagedata o:title=""/>
                  <o:lock v:ext="edit" aspectratio="f"/>
                </v:shape>
                <v:shape id="菱形 28" o:spid="_x0000_s1026" o:spt="4" type="#_x0000_t4" style="position:absolute;left:5949;top:26431;height:416;width:416;v-text-anchor:middle;" filled="f" stroked="t" coordsize="21600,21600" o:gfxdata="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Y5+JG8AAAA&#10;2wAAAA8AAAAAAAAAAQAgAAAAIgAAAGRycy9kb3ducmV2LnhtbFBLAQIUABQAAAAIAIdO4kAzLwWe&#10;OwAAADkAAAAQAAAAAAAAAAEAIAAAAAsBAABkcnMvc2hhcGV4bWwueG1sUEsFBgAAAAAGAAYAWwEA&#10;ALUDAAAAAA==&#10;">
                  <v:fill on="f" focussize="0,0"/>
                  <v:stroke weight="1pt" color="#EE822F [3205]" miterlimit="8" joinstyle="miter"/>
                  <v:imagedata o:title=""/>
                  <o:lock v:ext="edit" aspectratio="f"/>
                </v:shape>
                <w10:wrap type="none"/>
                <w10:anchorlock/>
              </v:group>
            </w:pict>
          </mc:Fallback>
        </mc:AlternateContent>
      </w:r>
      <w:r>
        <w:rPr>
          <w:rFonts w:ascii="Times New Roman" w:hAnsi="Times New Roman" w:eastAsia="微软雅黑" w:cs="Times New Roman"/>
          <w:b/>
          <w:bCs/>
          <w:sz w:val="24"/>
          <w:u w:val="double" w:color="588E32"/>
          <w:shd w:val="clear" w:color="auto" w:fill="auto"/>
        </w:rPr>
        <w:t>方法透视</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1537"/>
        <w:gridCol w:w="7318"/>
      </w:tblGrid>
      <w:tr w14:paraId="678D3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FEF2CB" w:themeFill="accent3" w:themeFillTint="32"/>
            <w:vAlign w:val="center"/>
          </w:tcPr>
          <w:p w14:paraId="025C2251">
            <w:pPr>
              <w:shd w:val="clear" w:color="auto" w:fill="auto"/>
              <w:spacing w:line="360" w:lineRule="auto"/>
              <w:jc w:val="center"/>
              <w:rPr>
                <w:rFonts w:ascii="Times New Roman" w:hAnsi="Times New Roman" w:eastAsia="微软雅黑" w:cs="Times New Roman"/>
                <w:b/>
                <w:bCs/>
                <w:color w:val="218854"/>
                <w:szCs w:val="21"/>
                <w:shd w:val="clear" w:color="auto" w:fill="auto"/>
              </w:rPr>
            </w:pPr>
            <w:r>
              <w:rPr>
                <w:rFonts w:ascii="Times New Roman" w:hAnsi="Times New Roman" w:eastAsia="微软雅黑" w:cs="Times New Roman"/>
                <w:b/>
                <w:bCs/>
                <w:color w:val="218854"/>
                <w:sz w:val="22"/>
                <w:szCs w:val="22"/>
                <w:shd w:val="clear" w:color="auto" w:fill="auto"/>
              </w:rPr>
              <w:t>解题思路</w:t>
            </w:r>
          </w:p>
        </w:tc>
        <w:tc>
          <w:tcPr>
            <w:tcW w:w="8855" w:type="dxa"/>
            <w:gridSpan w:val="2"/>
          </w:tcPr>
          <w:p w14:paraId="172E3154">
            <w:pPr>
              <w:pStyle w:val="2"/>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376" w:lineRule="atLeast"/>
              <w:ind w:left="0" w:right="0" w:firstLine="0"/>
              <w:textAlignment w:val="auto"/>
              <w:rPr>
                <w:rFonts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第一步：提取材料中的“化学关键词”</w:t>
            </w:r>
          </w:p>
          <w:p w14:paraId="3E9BC1F8">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ascii="Segoe UI" w:hAnsi="Segoe UI" w:eastAsia="Segoe UI" w:cs="Segoe UI"/>
                <w:i w:val="0"/>
                <w:iCs w:val="0"/>
                <w:caps w:val="0"/>
                <w:color w:val="0F1115"/>
                <w:spacing w:val="0"/>
                <w:sz w:val="20"/>
                <w:szCs w:val="20"/>
                <w:shd w:val="clear" w:color="auto" w:fill="FFFFFF"/>
              </w:rPr>
              <w:t>物质名称（如“丹砂（HgS）”“硝石（KNO₃）”“硫磺”“胆矾（CuSO₄·5H₂O）”“铁水”等）。</w:t>
            </w:r>
          </w:p>
          <w:p w14:paraId="4F4A66CA">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操作描述（如“加热”“煅烧”“蒸馏”“过滤”“淬火”等）。</w:t>
            </w:r>
          </w:p>
          <w:p w14:paraId="601CDE40">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i w:val="0"/>
                <w:iCs w:val="0"/>
                <w:caps w:val="0"/>
                <w:color w:val="0F1115"/>
                <w:spacing w:val="0"/>
                <w:sz w:val="20"/>
                <w:szCs w:val="20"/>
                <w:shd w:val="clear" w:color="auto" w:fill="FFFFFF"/>
              </w:rPr>
            </w:pPr>
            <w:r>
              <w:rPr>
                <w:rFonts w:hint="eastAsia" w:ascii="Segoe UI" w:hAnsi="Segoe UI" w:eastAsia="宋体" w:cs="Segoe UI"/>
                <w:i w:val="0"/>
                <w:iCs w:val="0"/>
                <w:caps w:val="0"/>
                <w:color w:val="0F1115"/>
                <w:spacing w:val="0"/>
                <w:sz w:val="20"/>
                <w:szCs w:val="20"/>
                <w:shd w:val="clear" w:color="auto" w:fill="FFFFFF"/>
                <w:lang w:val="en-US" w:eastAsia="zh-CN"/>
              </w:rPr>
              <w:t>3.</w:t>
            </w:r>
            <w:r>
              <w:rPr>
                <w:rFonts w:hint="default" w:ascii="Segoe UI" w:hAnsi="Segoe UI" w:eastAsia="Segoe UI" w:cs="Segoe UI"/>
                <w:i w:val="0"/>
                <w:iCs w:val="0"/>
                <w:caps w:val="0"/>
                <w:color w:val="0F1115"/>
                <w:spacing w:val="0"/>
                <w:sz w:val="20"/>
                <w:szCs w:val="20"/>
                <w:shd w:val="clear" w:color="auto" w:fill="FFFFFF"/>
              </w:rPr>
              <w:t>现象描述（如“变色”“产生气体”“生成沉淀”）。</w:t>
            </w:r>
          </w:p>
          <w:p w14:paraId="398EB614">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b/>
                <w:bCs/>
                <w:caps w:val="0"/>
                <w:color w:val="0F1115"/>
                <w:spacing w:val="0"/>
                <w:sz w:val="25"/>
                <w:szCs w:val="25"/>
                <w:shd w:val="clear" w:color="auto" w:fill="FFFFFF"/>
              </w:rPr>
            </w:pPr>
            <w:r>
              <w:rPr>
                <w:rFonts w:hint="default" w:ascii="Segoe UI" w:hAnsi="Segoe UI" w:eastAsia="Segoe UI" w:cs="Segoe UI"/>
                <w:b/>
                <w:bCs/>
                <w:caps w:val="0"/>
                <w:color w:val="0F1115"/>
                <w:spacing w:val="0"/>
                <w:sz w:val="25"/>
                <w:szCs w:val="25"/>
                <w:shd w:val="clear" w:color="auto" w:fill="FFFFFF"/>
              </w:rPr>
              <w:t>第二步：判断物理变化还是化学变化</w:t>
            </w:r>
          </w:p>
          <w:p w14:paraId="501A7A38">
            <w:pPr>
              <w:pStyle w:val="2"/>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376" w:lineRule="atLeast"/>
              <w:ind w:left="0" w:right="0" w:firstLine="0"/>
              <w:textAlignment w:val="auto"/>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1.</w:t>
            </w:r>
            <w:r>
              <w:rPr>
                <w:rStyle w:val="11"/>
                <w:rFonts w:hint="default" w:ascii="Segoe UI" w:hAnsi="Segoe UI" w:eastAsia="Segoe UI" w:cs="Segoe UI"/>
                <w:b/>
                <w:bCs/>
                <w:i w:val="0"/>
                <w:iCs w:val="0"/>
                <w:caps w:val="0"/>
                <w:color w:val="0F1115"/>
                <w:spacing w:val="0"/>
                <w:sz w:val="20"/>
                <w:szCs w:val="20"/>
                <w:shd w:val="clear" w:color="auto" w:fill="FFFFFF"/>
              </w:rPr>
              <w:t>物理变化</w:t>
            </w:r>
            <w:r>
              <w:rPr>
                <w:rFonts w:hint="default" w:ascii="Segoe UI" w:hAnsi="Segoe UI" w:eastAsia="Segoe UI" w:cs="Segoe UI"/>
                <w:i w:val="0"/>
                <w:iCs w:val="0"/>
                <w:caps w:val="0"/>
                <w:color w:val="0F1115"/>
                <w:spacing w:val="0"/>
                <w:sz w:val="20"/>
                <w:szCs w:val="20"/>
                <w:shd w:val="clear" w:color="auto" w:fill="FFFFFF"/>
              </w:rPr>
              <w:t>：形状改变、溶解、过滤、蒸馏、粉碎、混合（无新物质生成）。</w:t>
            </w:r>
          </w:p>
          <w:p w14:paraId="1DD2C307">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2.</w:t>
            </w:r>
            <w:r>
              <w:rPr>
                <w:rStyle w:val="11"/>
                <w:rFonts w:hint="default" w:ascii="Segoe UI" w:hAnsi="Segoe UI" w:eastAsia="Segoe UI" w:cs="Segoe UI"/>
                <w:b/>
                <w:bCs/>
                <w:i w:val="0"/>
                <w:iCs w:val="0"/>
                <w:caps w:val="0"/>
                <w:color w:val="0F1115"/>
                <w:spacing w:val="0"/>
                <w:sz w:val="20"/>
                <w:szCs w:val="20"/>
                <w:shd w:val="clear" w:color="auto" w:fill="FFFFFF"/>
              </w:rPr>
              <w:t>化学变化</w:t>
            </w:r>
            <w:r>
              <w:rPr>
                <w:rFonts w:hint="default" w:ascii="Segoe UI" w:hAnsi="Segoe UI" w:eastAsia="Segoe UI" w:cs="Segoe UI"/>
                <w:i w:val="0"/>
                <w:iCs w:val="0"/>
                <w:caps w:val="0"/>
                <w:color w:val="0F1115"/>
                <w:spacing w:val="0"/>
                <w:sz w:val="20"/>
                <w:szCs w:val="20"/>
                <w:shd w:val="clear" w:color="auto" w:fill="FFFFFF"/>
              </w:rPr>
              <w:t>：燃烧、冶炼、发酵、腐蚀、分解、化合（有新物质生成）。</w:t>
            </w:r>
          </w:p>
          <w:p w14:paraId="2AC208E7">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i w:val="0"/>
                <w:iCs w:val="0"/>
                <w:caps w:val="0"/>
                <w:color w:val="0F1115"/>
                <w:spacing w:val="0"/>
                <w:sz w:val="20"/>
                <w:szCs w:val="20"/>
                <w:shd w:val="clear" w:color="auto" w:fill="FFFFFF"/>
              </w:rPr>
            </w:pPr>
            <w:r>
              <w:rPr>
                <w:rFonts w:hint="default" w:ascii="Segoe UI" w:hAnsi="Segoe UI" w:eastAsia="Segoe UI" w:cs="Segoe UI"/>
                <w:i w:val="0"/>
                <w:iCs w:val="0"/>
                <w:caps w:val="0"/>
                <w:color w:val="0F1115"/>
                <w:spacing w:val="0"/>
                <w:sz w:val="20"/>
                <w:szCs w:val="20"/>
                <w:shd w:val="clear" w:color="auto" w:fill="FFFFFF"/>
              </w:rPr>
              <w:t>常见标志：颜色变化、气体产生、沉淀生成、发光放热。</w:t>
            </w:r>
          </w:p>
          <w:p w14:paraId="049C0CD1">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第三步：对接教材，写出化学方程式</w:t>
            </w:r>
          </w:p>
          <w:p w14:paraId="264EB16F">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第四步：解释原理或评价工艺</w:t>
            </w:r>
          </w:p>
          <w:p w14:paraId="35942BE5">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hint="default" w:ascii="Segoe UI" w:hAnsi="Segoe UI" w:eastAsia="Segoe UI" w:cs="Segoe UI"/>
                <w:i w:val="0"/>
                <w:iCs w:val="0"/>
                <w:caps w:val="0"/>
                <w:color w:val="0F1115"/>
                <w:spacing w:val="0"/>
                <w:sz w:val="20"/>
                <w:szCs w:val="20"/>
                <w:shd w:val="clear" w:color="auto" w:fill="FFFFFF"/>
              </w:rPr>
              <w:t>用化学原理解释古代工艺的合理性（如“加热促进分解”“铁能置换铜”）。</w:t>
            </w:r>
          </w:p>
          <w:p w14:paraId="5706F402">
            <w:pPr>
              <w:pStyle w:val="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imes New Roman" w:hAnsi="Times New Roman" w:eastAsia="宋体" w:cs="Times New Roman"/>
                <w:szCs w:val="21"/>
                <w:shd w:val="clear" w:color="auto" w:fill="auto"/>
                <w:lang w:val="en-US" w:eastAsia="zh-CN"/>
              </w:rPr>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评价工艺的优缺点（如“原料来源广”“操作简单”“效率低”等）。</w:t>
            </w:r>
          </w:p>
        </w:tc>
      </w:tr>
      <w:tr w14:paraId="64759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 w:hRule="atLeast"/>
        </w:trPr>
        <w:tc>
          <w:tcPr>
            <w:tcW w:w="1101" w:type="dxa"/>
            <w:vMerge w:val="restart"/>
            <w:shd w:val="clear" w:color="auto" w:fill="FEF2CB" w:themeFill="accent3" w:themeFillTint="32"/>
            <w:vAlign w:val="center"/>
          </w:tcPr>
          <w:p w14:paraId="11B7172B">
            <w:pPr>
              <w:shd w:val="clear" w:color="auto" w:fill="auto"/>
              <w:spacing w:line="360" w:lineRule="auto"/>
              <w:jc w:val="center"/>
              <w:rPr>
                <w:rFonts w:ascii="Times New Roman" w:hAnsi="Times New Roman" w:eastAsia="微软雅黑" w:cs="Times New Roman"/>
                <w:b/>
                <w:bCs/>
                <w:color w:val="218854"/>
                <w:szCs w:val="21"/>
                <w:shd w:val="clear" w:color="auto" w:fill="auto"/>
              </w:rPr>
            </w:pPr>
            <w:r>
              <w:rPr>
                <w:rFonts w:hint="eastAsia" w:ascii="Times New Roman" w:hAnsi="Times New Roman" w:eastAsia="微软雅黑" w:cs="Times New Roman"/>
                <w:b/>
                <w:bCs/>
                <w:color w:val="218854"/>
                <w:szCs w:val="21"/>
                <w:shd w:val="clear" w:color="auto" w:fill="auto"/>
              </w:rPr>
              <w:t>答题模板</w:t>
            </w:r>
          </w:p>
        </w:tc>
        <w:tc>
          <w:tcPr>
            <w:tcW w:w="1537" w:type="dxa"/>
            <w:vAlign w:val="center"/>
          </w:tcPr>
          <w:p w14:paraId="5CC5DD88">
            <w:pPr>
              <w:pStyle w:val="3"/>
              <w:keepNext w:val="0"/>
              <w:keepLines w:val="0"/>
              <w:widowControl/>
              <w:suppressLineNumbers w:val="0"/>
              <w:shd w:val="clear" w:color="auto" w:fill="auto"/>
              <w:spacing w:before="200" w:beforeAutospacing="0" w:after="200" w:afterAutospacing="0" w:line="351" w:lineRule="atLeast"/>
              <w:ind w:left="0" w:right="0" w:firstLine="0"/>
              <w:rPr>
                <w:rFonts w:hint="eastAsia" w:ascii="Times New Roman" w:hAnsi="Times New Roman" w:eastAsia="宋体" w:cs="Times New Roman"/>
                <w:szCs w:val="21"/>
                <w:shd w:val="clear" w:color="auto" w:fill="auto"/>
              </w:rPr>
            </w:pPr>
            <w:r>
              <w:rPr>
                <w:rFonts w:hint="eastAsia" w:ascii="Times New Roman" w:hAnsi="Times New Roman" w:eastAsia="宋体" w:cs="Times New Roman"/>
                <w:szCs w:val="21"/>
                <w:shd w:val="clear" w:color="auto" w:fill="auto"/>
              </w:rPr>
              <w:t>判断变化类型</w:t>
            </w:r>
          </w:p>
        </w:tc>
        <w:tc>
          <w:tcPr>
            <w:tcW w:w="7318" w:type="dxa"/>
            <w:vAlign w:val="center"/>
          </w:tcPr>
          <w:p w14:paraId="0F4AC4CF">
            <w:pPr>
              <w:shd w:val="clear" w:color="auto" w:fill="auto"/>
              <w:spacing w:line="360" w:lineRule="auto"/>
              <w:rPr>
                <w:rFonts w:hint="eastAsia" w:ascii="Times New Roman" w:hAnsi="Times New Roman" w:eastAsia="宋体" w:cs="Times New Roman"/>
                <w:szCs w:val="21"/>
                <w:shd w:val="clear" w:color="auto" w:fill="auto"/>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：材料中“××”过程属于物理变化还是化学变化？为什么？</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：属于______变化，因为______（有无新物质生成/分子种类是否改变）。</w:t>
            </w:r>
          </w:p>
        </w:tc>
      </w:tr>
      <w:tr w14:paraId="14825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5" w:hRule="atLeast"/>
        </w:trPr>
        <w:tc>
          <w:tcPr>
            <w:tcW w:w="1101" w:type="dxa"/>
            <w:vMerge w:val="continue"/>
            <w:shd w:val="clear" w:color="auto" w:fill="FEF2CB" w:themeFill="accent3" w:themeFillTint="32"/>
            <w:vAlign w:val="center"/>
          </w:tcPr>
          <w:p w14:paraId="1D53ECD3">
            <w:pPr>
              <w:shd w:val="clear" w:color="auto" w:fill="auto"/>
              <w:spacing w:line="360" w:lineRule="auto"/>
              <w:rPr>
                <w:shd w:val="clear" w:color="auto" w:fill="auto"/>
              </w:rPr>
            </w:pPr>
          </w:p>
        </w:tc>
        <w:tc>
          <w:tcPr>
            <w:tcW w:w="1537" w:type="dxa"/>
            <w:vAlign w:val="center"/>
          </w:tcPr>
          <w:p w14:paraId="59A65EA1">
            <w:pPr>
              <w:pStyle w:val="2"/>
              <w:keepNext w:val="0"/>
              <w:keepLines w:val="0"/>
              <w:widowControl/>
              <w:suppressLineNumbers w:val="0"/>
              <w:shd w:val="clear" w:color="auto" w:fill="FFFFFF"/>
              <w:spacing w:before="401" w:beforeAutospacing="0" w:after="200" w:afterAutospacing="0" w:line="376" w:lineRule="atLeast"/>
              <w:ind w:left="0" w:right="0" w:firstLine="0"/>
              <w:rPr>
                <w:rFonts w:hint="eastAsia" w:ascii="Times New Roman" w:hAnsi="Times New Roman" w:eastAsia="宋体" w:cs="Times New Roman"/>
                <w:b/>
                <w:bCs/>
                <w:kern w:val="0"/>
                <w:sz w:val="24"/>
                <w:szCs w:val="21"/>
                <w:shd w:val="clear" w:color="auto" w:fill="auto"/>
                <w:lang w:val="en-US" w:eastAsia="zh-CN" w:bidi="ar"/>
              </w:rPr>
            </w:pPr>
            <w:r>
              <w:rPr>
                <w:rFonts w:hint="default" w:ascii="Times New Roman" w:hAnsi="Times New Roman" w:eastAsia="宋体" w:cs="Times New Roman"/>
                <w:b/>
                <w:bCs/>
                <w:kern w:val="0"/>
                <w:sz w:val="24"/>
                <w:szCs w:val="21"/>
                <w:shd w:val="clear" w:color="auto" w:fill="auto"/>
                <w:lang w:val="en-US" w:eastAsia="zh-CN" w:bidi="ar"/>
              </w:rPr>
              <w:t>书写反应方程式</w:t>
            </w:r>
          </w:p>
          <w:p w14:paraId="4A6F8C9B">
            <w:pPr>
              <w:pStyle w:val="3"/>
              <w:keepNext w:val="0"/>
              <w:keepLines w:val="0"/>
              <w:widowControl/>
              <w:suppressLineNumbers w:val="0"/>
              <w:shd w:val="clear" w:color="auto" w:fill="auto"/>
              <w:spacing w:before="200" w:beforeAutospacing="0" w:after="200" w:afterAutospacing="0" w:line="351" w:lineRule="atLeast"/>
              <w:ind w:left="0" w:right="0" w:firstLine="0"/>
              <w:rPr>
                <w:shd w:val="clear" w:color="auto" w:fill="auto"/>
              </w:rPr>
            </w:pPr>
          </w:p>
        </w:tc>
        <w:tc>
          <w:tcPr>
            <w:tcW w:w="7318" w:type="dxa"/>
            <w:vAlign w:val="center"/>
          </w:tcPr>
          <w:p w14:paraId="29B98E16">
            <w:pPr>
              <w:shd w:val="clear" w:color="auto" w:fill="auto"/>
              <w:spacing w:line="360" w:lineRule="auto"/>
              <w:rPr>
                <w:rFonts w:hint="eastAsia" w:ascii="Times New Roman" w:hAnsi="Times New Roman" w:eastAsia="宋体" w:cs="Times New Roman"/>
                <w:szCs w:val="21"/>
                <w:shd w:val="clear" w:color="auto" w:fill="auto"/>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：写出材料中“××”反应的化学方程式。</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：根据反应物和生成物书写，注意条件（如“点燃”“高温”“加热”）。</w:t>
            </w:r>
          </w:p>
        </w:tc>
      </w:tr>
      <w:tr w14:paraId="18577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 w:hRule="atLeast"/>
        </w:trPr>
        <w:tc>
          <w:tcPr>
            <w:tcW w:w="1101" w:type="dxa"/>
            <w:vMerge w:val="continue"/>
            <w:shd w:val="clear" w:color="auto" w:fill="FEF2CB" w:themeFill="accent3" w:themeFillTint="32"/>
            <w:vAlign w:val="center"/>
          </w:tcPr>
          <w:p w14:paraId="2D75319C">
            <w:pPr>
              <w:shd w:val="clear" w:color="auto" w:fill="auto"/>
              <w:spacing w:line="360" w:lineRule="auto"/>
              <w:rPr>
                <w:shd w:val="clear" w:color="auto" w:fill="auto"/>
              </w:rPr>
            </w:pPr>
          </w:p>
        </w:tc>
        <w:tc>
          <w:tcPr>
            <w:tcW w:w="1537" w:type="dxa"/>
            <w:vAlign w:val="center"/>
          </w:tcPr>
          <w:p w14:paraId="77424246">
            <w:pPr>
              <w:pStyle w:val="3"/>
              <w:keepNext w:val="0"/>
              <w:keepLines w:val="0"/>
              <w:widowControl/>
              <w:suppressLineNumbers w:val="0"/>
              <w:shd w:val="clear" w:color="auto" w:fill="auto"/>
              <w:spacing w:before="200" w:beforeAutospacing="0" w:after="200" w:afterAutospacing="0" w:line="351" w:lineRule="atLeast"/>
              <w:ind w:left="0" w:right="0" w:firstLine="0"/>
              <w:rPr>
                <w:rFonts w:hint="default" w:ascii="Segoe UI" w:hAnsi="Segoe UI" w:eastAsia="Segoe UI" w:cs="Segoe UI"/>
                <w:b/>
                <w:bCs/>
                <w:caps w:val="0"/>
                <w:color w:val="0F1115"/>
                <w:spacing w:val="0"/>
                <w:sz w:val="20"/>
                <w:szCs w:val="20"/>
                <w:shd w:val="clear" w:color="auto" w:fill="auto"/>
              </w:rPr>
            </w:pPr>
            <w:r>
              <w:rPr>
                <w:rFonts w:hint="default" w:ascii="Segoe UI" w:hAnsi="Segoe UI" w:eastAsia="Segoe UI" w:cs="Segoe UI"/>
                <w:b/>
                <w:bCs/>
                <w:caps w:val="0"/>
                <w:color w:val="0F1115"/>
                <w:spacing w:val="0"/>
                <w:sz w:val="20"/>
                <w:szCs w:val="20"/>
                <w:shd w:val="clear" w:color="auto" w:fill="auto"/>
              </w:rPr>
              <w:t>评价古代工艺的环保或效率</w:t>
            </w:r>
          </w:p>
        </w:tc>
        <w:tc>
          <w:tcPr>
            <w:tcW w:w="7318" w:type="dxa"/>
            <w:vAlign w:val="center"/>
          </w:tcPr>
          <w:p w14:paraId="0F832FE7">
            <w:pPr>
              <w:shd w:val="clear" w:color="auto" w:fill="auto"/>
              <w:spacing w:line="360" w:lineRule="auto"/>
              <w:rPr>
                <w:rStyle w:val="11"/>
                <w:rFonts w:ascii="Segoe UI" w:hAnsi="Segoe UI" w:eastAsia="Segoe UI" w:cs="Segoe UI"/>
                <w:b/>
                <w:bCs/>
                <w:i w:val="0"/>
                <w:iCs w:val="0"/>
                <w:caps w:val="0"/>
                <w:color w:val="0F1115"/>
                <w:spacing w:val="0"/>
                <w:sz w:val="20"/>
                <w:szCs w:val="20"/>
                <w:shd w:val="clear" w:color="auto" w:fill="auto"/>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：古代“火法炼铜”可能带来什么环境问题？</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：燃烧大量木材，产生烟尘和CO₂，可能造成空气污染和温室效应。</w:t>
            </w:r>
          </w:p>
        </w:tc>
      </w:tr>
    </w:tbl>
    <w:p w14:paraId="43E9D017">
      <w:pPr>
        <w:shd w:val="clear" w:color="auto" w:fill="auto"/>
        <w:spacing w:line="360" w:lineRule="auto"/>
        <w:rPr>
          <w:rFonts w:ascii="Times New Roman" w:hAnsi="Times New Roman" w:eastAsia="微软雅黑" w:cs="Times New Roman"/>
          <w:sz w:val="24"/>
          <w:szCs w:val="28"/>
          <w:shd w:val="clear" w:color="auto" w:fill="auto"/>
        </w:rPr>
      </w:pP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55" name="菱形 55" descr="学科网 yih21nrnzALNAx1ODbqMbQ=="/>
                <wp:cNvGraphicFramePr/>
                <a:graphic xmlns:a="http://schemas.openxmlformats.org/drawingml/2006/main">
                  <a:graphicData uri="http://schemas.microsoft.com/office/word/2010/wordprocessingShape">
                    <wps:wsp>
                      <wps:cNvSpPr/>
                      <wps:spPr>
                        <a:xfrm>
                          <a:off x="1819910" y="5572760"/>
                          <a:ext cx="90170" cy="90170"/>
                        </a:xfrm>
                        <a:prstGeom prst="diamond">
                          <a:avLst/>
                        </a:prstGeom>
                        <a:solidFill>
                          <a:srgbClr val="588E32"/>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588E32" filled="t" stroked="f" coordsize="21600,21600" o:gfxdata="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CzfAf4zwAAAAMB&#10;AAAPAAAAAAAAAAEAIAAAACIAAABkcnMvZG93bnJldi54bWxQSwECFAAUAAAACACHTuJADKjr+5YC&#10;AADqBAAADgAAAAAAAAABACAAAAAeAQAAZHJzL2Uyb0RvYy54bWxQSwUGAAAAAAYABgBZAQAAJgYA&#10;AAAA&#10;">
                <v:fill on="t" focussize="0,0"/>
                <v:stroke on="f" weight="1pt" miterlimit="8" joinstyle="miter"/>
                <v:imagedata o:title=""/>
                <o:lock v:ext="edit" aspectratio="f"/>
                <w10:wrap type="none"/>
                <w10:anchorlock/>
              </v:shape>
            </w:pict>
          </mc:Fallback>
        </mc:AlternateContent>
      </w:r>
      <w:r>
        <w:rPr>
          <w:rFonts w:ascii="Times New Roman" w:hAnsi="Times New Roman" w:eastAsia="微软雅黑" w:cs="Times New Roman"/>
          <w:b/>
          <w:bCs/>
          <w:sz w:val="24"/>
          <w:u w:val="double" w:color="218854"/>
          <w:shd w:val="clear" w:color="auto" w:fill="auto"/>
        </w:rPr>
        <w:t>变式演练</w:t>
      </w: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56" name="菱形 56" descr="学科网 yih21nrnzALNAx1ODbqMbQ=="/>
                <wp:cNvGraphicFramePr/>
                <a:graphic xmlns:a="http://schemas.openxmlformats.org/drawingml/2006/main">
                  <a:graphicData uri="http://schemas.microsoft.com/office/word/2010/wordprocessingShape">
                    <wps:wsp>
                      <wps:cNvSpPr/>
                      <wps:spPr>
                        <a:xfrm>
                          <a:off x="0" y="0"/>
                          <a:ext cx="90170" cy="90170"/>
                        </a:xfrm>
                        <a:prstGeom prst="diamond">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EE822F" filled="t" stroked="f" coordsize="21600,21600" o:gfxdata="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on2Ig9IAAAADAQAADwAAAAAA&#10;AAABACAAAAAiAAAAZHJzL2Rvd25yZXYueG1sUEsBAhQAFAAAAAgAh07iQGUZiUyLAgAA3gQAAA4A&#10;AAAAAAAAAQAgAAAAIQEAAGRycy9lMm9Eb2MueG1sUEsFBgAAAAAGAAYAWQEAAB4GAAAAAA==&#10;">
                <v:fill on="t" focussize="0,0"/>
                <v:stroke on="f" weight="1pt" miterlimit="8" joinstyle="miter"/>
                <v:imagedata o:title=""/>
                <o:lock v:ext="edit" aspectratio="f"/>
                <w10:wrap type="none"/>
                <w10:anchorlock/>
              </v:shape>
            </w:pict>
          </mc:Fallback>
        </mc:AlternateContent>
      </w:r>
    </w:p>
    <w:p w14:paraId="2A151260">
      <w:pPr>
        <w:shd w:val="clear" w:color="auto" w:fill="auto"/>
        <w:spacing w:line="360" w:lineRule="auto"/>
        <w:jc w:val="left"/>
        <w:textAlignment w:val="center"/>
        <w:rPr>
          <w:sz w:val="21"/>
        </w:rPr>
      </w:pPr>
      <w:r>
        <w:rPr>
          <w:rFonts w:ascii="Times New Roman" w:hAnsi="Times New Roman" w:eastAsia="微软雅黑" w:cs="Times New Roman"/>
          <w:b/>
          <w:bCs/>
          <w:color w:val="218854"/>
          <w:szCs w:val="21"/>
          <w:shd w:val="clear" w:color="auto" w:fill="auto"/>
        </w:rPr>
        <w:t>【变式01】</w:t>
      </w:r>
      <w:r>
        <w:rPr>
          <w:sz w:val="21"/>
        </w:rPr>
        <w:t>（2025·辽宁·一模）阅读下面材料。</w:t>
      </w:r>
    </w:p>
    <w:p w14:paraId="4C0BBB9B">
      <w:pPr>
        <w:shd w:val="clear" w:color="auto" w:fill="auto"/>
        <w:spacing w:line="360" w:lineRule="auto"/>
        <w:jc w:val="left"/>
        <w:textAlignment w:val="center"/>
        <w:rPr>
          <w:sz w:val="21"/>
        </w:rPr>
      </w:pPr>
      <w:r>
        <w:rPr>
          <w:sz w:val="21"/>
        </w:rPr>
        <w:t>材料一：我国是世界上锌冶炼最早的国家。明代宋应星所著的《天工开物》中有关“火法”炼锌的工艺记载是：“每炉甘石（主要成分是碳酸锌）十斤装载入一泥罐内……然后逐层用煤炭饼（反应后生成一氧化碳）垫盛，其底铺薪，发火煅红……冷定毁罐取出……即倭铅（锌）也。”此工艺过程分解模拟如图。（已知：Zn的冶炼温度为904℃，Zn的沸点为906℃）由于还原温度与沸点非常接近，还原后获得的是气态锌。如果没有快速冷凝的回收装置，气态锌会迅速氧化或与炉气中的二氧化碳作用，成为氧化锌。</w:t>
      </w:r>
    </w:p>
    <w:p w14:paraId="2742C0B7">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930910"/>
            <wp:effectExtent l="0" t="0" r="10160" b="5715"/>
            <wp:docPr id="100033" name="图片 100033" descr="@@@31312223-3f41-418c-85e7-fd2a878981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1312223-3f41-418c-85e7-fd2a878981a6"/>
                    <pic:cNvPicPr>
                      <a:picLocks noChangeAspect="1"/>
                    </pic:cNvPicPr>
                  </pic:nvPicPr>
                  <pic:blipFill>
                    <a:blip r:embed="rId54"/>
                    <a:stretch>
                      <a:fillRect/>
                    </a:stretch>
                  </pic:blipFill>
                  <pic:spPr>
                    <a:xfrm>
                      <a:off x="0" y="0"/>
                      <a:ext cx="5276800" cy="931200"/>
                    </a:xfrm>
                    <a:prstGeom prst="rect">
                      <a:avLst/>
                    </a:prstGeom>
                  </pic:spPr>
                </pic:pic>
              </a:graphicData>
            </a:graphic>
          </wp:inline>
        </w:drawing>
      </w:r>
    </w:p>
    <w:p w14:paraId="173C633F">
      <w:pPr>
        <w:shd w:val="clear" w:color="auto" w:fill="auto"/>
        <w:spacing w:line="360" w:lineRule="auto"/>
        <w:jc w:val="left"/>
        <w:textAlignment w:val="center"/>
        <w:rPr>
          <w:sz w:val="21"/>
        </w:rPr>
      </w:pPr>
      <w:r>
        <w:rPr>
          <w:sz w:val="21"/>
        </w:rPr>
        <w:t>材料二：《宋会要辑稿》记载：“浸铜之法，先取生铁打成薄片，……浸渍数日，铁片为胆水（硫酸铜溶液）所薄，上生赤煤，取出刮洗……入炉烹炼，……方成铜。”</w:t>
      </w:r>
    </w:p>
    <w:p w14:paraId="25E90589">
      <w:pPr>
        <w:shd w:val="clear" w:color="auto" w:fill="auto"/>
        <w:spacing w:line="360" w:lineRule="auto"/>
        <w:jc w:val="left"/>
        <w:textAlignment w:val="center"/>
        <w:rPr>
          <w:sz w:val="21"/>
        </w:rPr>
      </w:pPr>
      <w:r>
        <w:rPr>
          <w:sz w:val="21"/>
        </w:rPr>
        <w:t>请结合图文信息，分析思考，解决问题。</w:t>
      </w:r>
    </w:p>
    <w:p w14:paraId="6D9AB9BC">
      <w:pPr>
        <w:shd w:val="clear" w:color="auto" w:fill="auto"/>
        <w:spacing w:line="360" w:lineRule="auto"/>
        <w:jc w:val="left"/>
        <w:textAlignment w:val="center"/>
        <w:rPr>
          <w:sz w:val="21"/>
        </w:rPr>
      </w:pPr>
      <w:r>
        <w:rPr>
          <w:sz w:val="21"/>
        </w:rPr>
        <w:t>(1)我国古代冶锌晚于铁和铜，结合已知信息，分析说明其中的原因是</w:t>
      </w:r>
      <w:r>
        <w:rPr>
          <w:rFonts w:ascii="Times New Roman" w:hAnsi="Times New Roman" w:eastAsia="Times New Roman" w:cs="Times New Roman"/>
          <w:b w:val="0"/>
          <w:sz w:val="21"/>
        </w:rPr>
        <w:t>__________</w:t>
      </w:r>
      <w:r>
        <w:rPr>
          <w:sz w:val="21"/>
        </w:rPr>
        <w:t>。</w:t>
      </w:r>
    </w:p>
    <w:p w14:paraId="0B6C4CEA">
      <w:pPr>
        <w:shd w:val="clear" w:color="auto" w:fill="auto"/>
        <w:spacing w:line="360" w:lineRule="auto"/>
        <w:jc w:val="left"/>
        <w:textAlignment w:val="center"/>
        <w:rPr>
          <w:sz w:val="21"/>
        </w:rPr>
      </w:pPr>
      <w:r>
        <w:rPr>
          <w:sz w:val="21"/>
        </w:rPr>
        <w:t>(2)生铁属于</w:t>
      </w:r>
      <w:r>
        <w:rPr>
          <w:rFonts w:ascii="Times New Roman" w:hAnsi="Times New Roman" w:eastAsia="Times New Roman" w:cs="Times New Roman"/>
          <w:b w:val="0"/>
          <w:sz w:val="21"/>
        </w:rPr>
        <w:t>______</w:t>
      </w:r>
      <w:r>
        <w:rPr>
          <w:sz w:val="21"/>
        </w:rPr>
        <w:t>（填“纯净物”“混合物”）。</w:t>
      </w:r>
    </w:p>
    <w:p w14:paraId="619802C1">
      <w:pPr>
        <w:shd w:val="clear" w:color="auto" w:fill="auto"/>
        <w:spacing w:line="360" w:lineRule="auto"/>
        <w:jc w:val="left"/>
        <w:textAlignment w:val="center"/>
        <w:rPr>
          <w:sz w:val="21"/>
        </w:rPr>
      </w:pPr>
      <w:r>
        <w:rPr>
          <w:sz w:val="21"/>
        </w:rPr>
        <w:t>(3)高温炉内，碳酸锌（ZnCO₃）在高温条件下与煤的主要成分发生反应生成Zn和CO，反应的化学方程式为</w:t>
      </w:r>
      <w:r>
        <w:rPr>
          <w:rFonts w:ascii="Times New Roman" w:hAnsi="Times New Roman" w:eastAsia="Times New Roman" w:cs="Times New Roman"/>
          <w:b w:val="0"/>
          <w:sz w:val="21"/>
        </w:rPr>
        <w:t>______</w:t>
      </w:r>
      <w:r>
        <w:rPr>
          <w:sz w:val="21"/>
        </w:rPr>
        <w:t>。该反应生成物中碳元素的化合价为</w:t>
      </w:r>
      <w:r>
        <w:rPr>
          <w:rFonts w:ascii="Times New Roman" w:hAnsi="Times New Roman" w:eastAsia="Times New Roman" w:cs="Times New Roman"/>
          <w:b w:val="0"/>
          <w:sz w:val="21"/>
        </w:rPr>
        <w:t>______</w:t>
      </w:r>
      <w:r>
        <w:rPr>
          <w:sz w:val="21"/>
        </w:rPr>
        <w:t>价。</w:t>
      </w:r>
    </w:p>
    <w:p w14:paraId="29CFE542">
      <w:pPr>
        <w:shd w:val="clear" w:color="auto" w:fill="auto"/>
        <w:spacing w:line="360" w:lineRule="auto"/>
        <w:jc w:val="left"/>
        <w:textAlignment w:val="center"/>
        <w:rPr>
          <w:sz w:val="21"/>
        </w:rPr>
      </w:pPr>
      <w:r>
        <w:rPr>
          <w:sz w:val="21"/>
        </w:rPr>
        <w:t>(4)“铁片为胆水所薄”发生反应的化学方程式为</w:t>
      </w:r>
      <w:r>
        <w:rPr>
          <w:rFonts w:ascii="Times New Roman" w:hAnsi="Times New Roman" w:eastAsia="Times New Roman" w:cs="Times New Roman"/>
          <w:b w:val="0"/>
          <w:sz w:val="21"/>
        </w:rPr>
        <w:t>______</w:t>
      </w:r>
      <w:r>
        <w:rPr>
          <w:sz w:val="21"/>
        </w:rPr>
        <w:t>，该反应属于</w:t>
      </w:r>
      <w:r>
        <w:rPr>
          <w:rFonts w:ascii="Times New Roman" w:hAnsi="Times New Roman" w:eastAsia="Times New Roman" w:cs="Times New Roman"/>
          <w:b w:val="0"/>
          <w:sz w:val="21"/>
        </w:rPr>
        <w:t>______</w:t>
      </w:r>
      <w:r>
        <w:rPr>
          <w:sz w:val="21"/>
        </w:rPr>
        <w:t>（填基本反应类型）。</w:t>
      </w:r>
    </w:p>
    <w:p w14:paraId="2D35BD39">
      <w:pPr>
        <w:shd w:val="clear" w:color="auto" w:fill="auto"/>
        <w:spacing w:line="360" w:lineRule="auto"/>
        <w:jc w:val="left"/>
        <w:textAlignment w:val="center"/>
        <w:rPr>
          <w:sz w:val="21"/>
        </w:rPr>
      </w:pPr>
      <w:r>
        <w:rPr>
          <w:sz w:val="21"/>
        </w:rPr>
        <w:t>(5)对钢铁制品进行“发蓝”处理，使其表面生成一层致密的氧化膜，能有效防止钢铁锈蚀。</w:t>
      </w:r>
    </w:p>
    <w:p w14:paraId="3F32B163">
      <w:pPr>
        <w:shd w:val="clear" w:color="auto" w:fill="auto"/>
        <w:spacing w:line="360" w:lineRule="auto"/>
        <w:jc w:val="left"/>
        <w:textAlignment w:val="center"/>
        <w:rPr>
          <w:sz w:val="21"/>
        </w:rPr>
      </w:pPr>
      <w:r>
        <w:rPr>
          <w:sz w:val="21"/>
        </w:rPr>
        <w:t>①“发蓝”过程属于</w:t>
      </w:r>
      <w:r>
        <w:rPr>
          <w:rFonts w:ascii="Times New Roman" w:hAnsi="Times New Roman" w:eastAsia="Times New Roman" w:cs="Times New Roman"/>
          <w:b w:val="0"/>
          <w:sz w:val="21"/>
        </w:rPr>
        <w:t>______</w:t>
      </w:r>
      <w:r>
        <w:rPr>
          <w:sz w:val="21"/>
        </w:rPr>
        <w:t>（填“物理”或“化学”）变化。</w:t>
      </w:r>
    </w:p>
    <w:p w14:paraId="3954CC79">
      <w:pPr>
        <w:shd w:val="clear" w:color="auto" w:fill="auto"/>
        <w:spacing w:line="360" w:lineRule="auto"/>
        <w:jc w:val="left"/>
        <w:textAlignment w:val="center"/>
        <w:rPr>
          <w:sz w:val="21"/>
        </w:rPr>
      </w:pPr>
      <w:r>
        <w:rPr>
          <w:sz w:val="21"/>
        </w:rPr>
        <w:t>②“发蓝”能防止钢铁锈蚀的原因是</w:t>
      </w:r>
      <w:r>
        <w:rPr>
          <w:rFonts w:ascii="Times New Roman" w:hAnsi="Times New Roman" w:eastAsia="Times New Roman" w:cs="Times New Roman"/>
          <w:b w:val="0"/>
          <w:sz w:val="21"/>
        </w:rPr>
        <w:t>____________</w:t>
      </w:r>
      <w:r>
        <w:rPr>
          <w:sz w:val="21"/>
        </w:rPr>
        <w:t>。</w:t>
      </w:r>
    </w:p>
    <w:p w14:paraId="62C8B22F">
      <w:pPr>
        <w:shd w:val="clear" w:color="auto" w:fill="auto"/>
        <w:spacing w:line="360" w:lineRule="auto"/>
        <w:jc w:val="left"/>
        <w:textAlignment w:val="center"/>
        <w:rPr>
          <w:sz w:val="21"/>
        </w:rPr>
      </w:pPr>
      <w:r>
        <w:rPr>
          <w:sz w:val="21"/>
        </w:rPr>
        <w:t>(6)某学习小组同学欲从废旧电脑的某些零部件中回收金属银，设计流程如图所示。</w:t>
      </w:r>
    </w:p>
    <w:p w14:paraId="505CB60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29225" cy="1123950"/>
            <wp:effectExtent l="0" t="0" r="9525" b="3175"/>
            <wp:docPr id="100035" name="图片 100035" descr="@@@802d77e9-a6a2-452e-a8e2-a8c40c2c6a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802d77e9-a6a2-452e-a8e2-a8c40c2c6afa"/>
                    <pic:cNvPicPr>
                      <a:picLocks noChangeAspect="1"/>
                    </pic:cNvPicPr>
                  </pic:nvPicPr>
                  <pic:blipFill>
                    <a:blip r:embed="rId55"/>
                    <a:stretch>
                      <a:fillRect/>
                    </a:stretch>
                  </pic:blipFill>
                  <pic:spPr>
                    <a:xfrm>
                      <a:off x="0" y="0"/>
                      <a:ext cx="5229225" cy="1123950"/>
                    </a:xfrm>
                    <a:prstGeom prst="rect">
                      <a:avLst/>
                    </a:prstGeom>
                  </pic:spPr>
                </pic:pic>
              </a:graphicData>
            </a:graphic>
          </wp:inline>
        </w:drawing>
      </w:r>
    </w:p>
    <w:p w14:paraId="57AEC811">
      <w:pPr>
        <w:shd w:val="clear" w:color="auto" w:fill="auto"/>
        <w:spacing w:line="360" w:lineRule="auto"/>
        <w:jc w:val="left"/>
        <w:textAlignment w:val="center"/>
        <w:rPr>
          <w:sz w:val="21"/>
        </w:rPr>
      </w:pPr>
      <w:r>
        <w:rPr>
          <w:sz w:val="21"/>
        </w:rPr>
        <w:t>①步骤Ⅰ中加入足量稀硫酸后发生反应的化学方程式为</w:t>
      </w:r>
      <w:r>
        <w:rPr>
          <w:rFonts w:ascii="Times New Roman" w:hAnsi="Times New Roman" w:eastAsia="Times New Roman" w:cs="Times New Roman"/>
          <w:b w:val="0"/>
          <w:sz w:val="21"/>
        </w:rPr>
        <w:t>____________</w:t>
      </w:r>
      <w:r>
        <w:rPr>
          <w:sz w:val="21"/>
        </w:rPr>
        <w:t>。</w:t>
      </w:r>
    </w:p>
    <w:p w14:paraId="54C264C5">
      <w:pPr>
        <w:shd w:val="clear" w:color="auto" w:fill="auto"/>
        <w:spacing w:line="360" w:lineRule="auto"/>
        <w:jc w:val="left"/>
        <w:textAlignment w:val="center"/>
        <w:rPr>
          <w:sz w:val="21"/>
        </w:rPr>
      </w:pPr>
      <w:r>
        <w:rPr>
          <w:sz w:val="21"/>
        </w:rPr>
        <w:t>②溶液X中只含有一种溶质，该溶质为</w:t>
      </w:r>
      <w:r>
        <w:rPr>
          <w:rFonts w:ascii="Times New Roman" w:hAnsi="Times New Roman" w:eastAsia="Times New Roman" w:cs="Times New Roman"/>
          <w:b w:val="0"/>
          <w:sz w:val="21"/>
        </w:rPr>
        <w:t>______</w:t>
      </w:r>
      <w:r>
        <w:rPr>
          <w:sz w:val="21"/>
        </w:rPr>
        <w:t>。</w:t>
      </w:r>
    </w:p>
    <w:p w14:paraId="1F7C2934">
      <w:pPr>
        <w:shd w:val="clear" w:color="auto" w:fill="auto"/>
        <w:spacing w:line="360" w:lineRule="auto"/>
        <w:jc w:val="left"/>
        <w:textAlignment w:val="center"/>
        <w:rPr>
          <w:sz w:val="21"/>
        </w:rPr>
      </w:pPr>
      <w:r>
        <w:rPr>
          <w:rFonts w:ascii="Times New Roman" w:hAnsi="Times New Roman" w:eastAsia="微软雅黑" w:cs="Times New Roman"/>
          <w:b/>
          <w:bCs/>
          <w:color w:val="218854"/>
          <w:szCs w:val="21"/>
          <w:shd w:val="clear" w:color="auto" w:fill="auto"/>
        </w:rPr>
        <w:t>【变式0</w:t>
      </w:r>
      <w:r>
        <w:rPr>
          <w:rFonts w:hint="eastAsia" w:ascii="Times New Roman" w:hAnsi="Times New Roman" w:eastAsia="微软雅黑" w:cs="Times New Roman"/>
          <w:b/>
          <w:bCs/>
          <w:color w:val="218854"/>
          <w:szCs w:val="21"/>
          <w:shd w:val="clear" w:color="auto" w:fill="auto"/>
        </w:rPr>
        <w:t>2</w:t>
      </w:r>
      <w:r>
        <w:rPr>
          <w:rFonts w:ascii="Times New Roman" w:hAnsi="Times New Roman" w:eastAsia="微软雅黑" w:cs="Times New Roman"/>
          <w:b/>
          <w:bCs/>
          <w:color w:val="218854"/>
          <w:szCs w:val="21"/>
          <w:shd w:val="clear" w:color="auto" w:fill="auto"/>
        </w:rPr>
        <w:t>】</w:t>
      </w:r>
      <w:r>
        <w:rPr>
          <w:sz w:val="21"/>
        </w:rPr>
        <w:t>（2024·辽宁阜新·二模）化学在生产和生活中都发挥着重要作用。</w:t>
      </w:r>
    </w:p>
    <w:p w14:paraId="03C7535E">
      <w:pPr>
        <w:shd w:val="clear" w:color="auto" w:fill="auto"/>
        <w:spacing w:line="360" w:lineRule="auto"/>
        <w:jc w:val="left"/>
        <w:textAlignment w:val="center"/>
        <w:rPr>
          <w:sz w:val="21"/>
        </w:rPr>
      </w:pPr>
      <w:r>
        <w:rPr>
          <w:sz w:val="21"/>
        </w:rPr>
        <w:t>Ⅰ．化学与生活——食品添加剂的使用</w:t>
      </w:r>
    </w:p>
    <w:p w14:paraId="76B463C9">
      <w:pPr>
        <w:shd w:val="clear" w:color="auto" w:fill="auto"/>
        <w:spacing w:line="360" w:lineRule="auto"/>
        <w:jc w:val="left"/>
        <w:textAlignment w:val="center"/>
        <w:rPr>
          <w:sz w:val="21"/>
        </w:rPr>
      </w:pPr>
      <w:r>
        <w:rPr>
          <w:sz w:val="21"/>
        </w:rPr>
        <w:t>食品添加剂种类丰富，可以提升食物的口感，提高食物的营养价值，延长保质期等，但违规使用食品添加剂可能对人体健康产生不利影响，因此需要对食品添加剂的含量进行精确检测。</w:t>
      </w:r>
    </w:p>
    <w:p w14:paraId="37500DD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972050" cy="1552575"/>
            <wp:effectExtent l="0" t="0" r="12700" b="0"/>
            <wp:docPr id="100037" name="图片 100037" descr="@@@fcf59fae-083b-42b5-b4d5-19fe8fae5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cf59fae-083b-42b5-b4d5-19fe8fae5323"/>
                    <pic:cNvPicPr>
                      <a:picLocks noChangeAspect="1"/>
                    </pic:cNvPicPr>
                  </pic:nvPicPr>
                  <pic:blipFill>
                    <a:blip r:embed="rId56"/>
                    <a:stretch>
                      <a:fillRect/>
                    </a:stretch>
                  </pic:blipFill>
                  <pic:spPr>
                    <a:xfrm>
                      <a:off x="0" y="0"/>
                      <a:ext cx="4972050" cy="1552575"/>
                    </a:xfrm>
                    <a:prstGeom prst="rect">
                      <a:avLst/>
                    </a:prstGeom>
                  </pic:spPr>
                </pic:pic>
              </a:graphicData>
            </a:graphic>
          </wp:inline>
        </w:drawing>
      </w:r>
    </w:p>
    <w:p w14:paraId="1765ABAD">
      <w:pPr>
        <w:shd w:val="clear" w:color="auto" w:fill="auto"/>
        <w:spacing w:line="360" w:lineRule="auto"/>
        <w:jc w:val="left"/>
        <w:textAlignment w:val="center"/>
        <w:rPr>
          <w:sz w:val="21"/>
        </w:rPr>
      </w:pPr>
      <w:r>
        <w:rPr>
          <w:sz w:val="21"/>
        </w:rPr>
        <w:t>研究人员利用气相色谱技术同时完成对样品中甜蜜素、丙酸、苯甲酸等多种食品添加剂的检测。处理样品的操作流程如图1</w:t>
      </w:r>
    </w:p>
    <w:p w14:paraId="6C7305B0">
      <w:pPr>
        <w:shd w:val="clear" w:color="auto" w:fill="auto"/>
        <w:spacing w:line="360" w:lineRule="auto"/>
        <w:jc w:val="left"/>
        <w:textAlignment w:val="center"/>
        <w:rPr>
          <w:sz w:val="21"/>
        </w:rPr>
      </w:pPr>
      <w:r>
        <w:rPr>
          <w:sz w:val="21"/>
        </w:rPr>
        <w:t>食物样品溶解后，向其中加入沉淀剂，使样品中的蛋白质变成沉淀分离出来，从而避免蛋白质对检测结果的影响。沉淀剂用量会对蛋白质的沉淀效果产生影响。实验人员分别取5g样品。溶解后向其中添加不同用量的沉淀剂，比较沉淀所需时间，实验结果如图2。</w:t>
      </w:r>
    </w:p>
    <w:p w14:paraId="73DBB9A9">
      <w:pPr>
        <w:shd w:val="clear" w:color="auto" w:fill="auto"/>
        <w:spacing w:line="360" w:lineRule="auto"/>
        <w:jc w:val="left"/>
        <w:textAlignment w:val="center"/>
        <w:rPr>
          <w:sz w:val="21"/>
        </w:rPr>
      </w:pPr>
      <w:r>
        <w:rPr>
          <w:sz w:val="21"/>
        </w:rPr>
        <w:t>用上述方法分别处理两种糕点样品获得溶液，将溶液再处理后用气相色谱技术测定食品添加剂含量，实验结果如表1。将实验结果与国家标准对比，可以判断食品的安全性。</w:t>
      </w:r>
    </w:p>
    <w:p w14:paraId="43AE7B9C">
      <w:pPr>
        <w:shd w:val="clear" w:color="auto" w:fill="auto"/>
        <w:spacing w:line="360" w:lineRule="auto"/>
        <w:jc w:val="left"/>
        <w:textAlignment w:val="center"/>
        <w:rPr>
          <w:sz w:val="21"/>
        </w:rPr>
      </w:pPr>
      <w:r>
        <w:rPr>
          <w:sz w:val="21"/>
        </w:rPr>
        <w:t>表1　两种糕点中添加剂含量及国家标准</w:t>
      </w:r>
    </w:p>
    <w:tbl>
      <w:tblPr>
        <w:tblStyle w:val="8"/>
        <w:tblW w:w="78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0"/>
        <w:gridCol w:w="1567"/>
        <w:gridCol w:w="1567"/>
        <w:gridCol w:w="3896"/>
      </w:tblGrid>
      <w:tr w14:paraId="4CA5C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6667EA">
            <w:pPr>
              <w:shd w:val="clear" w:color="auto" w:fill="auto"/>
              <w:spacing w:line="360" w:lineRule="auto"/>
              <w:jc w:val="left"/>
              <w:textAlignment w:val="center"/>
              <w:rPr>
                <w:sz w:val="21"/>
              </w:rPr>
            </w:pPr>
            <w:r>
              <w:rPr>
                <w:sz w:val="21"/>
              </w:rPr>
              <w:t>组分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5E694F">
            <w:pPr>
              <w:shd w:val="clear" w:color="auto" w:fill="auto"/>
              <w:spacing w:line="360" w:lineRule="auto"/>
              <w:jc w:val="left"/>
              <w:textAlignment w:val="center"/>
              <w:rPr>
                <w:sz w:val="21"/>
              </w:rPr>
            </w:pPr>
            <w:r>
              <w:rPr>
                <w:sz w:val="21"/>
              </w:rPr>
              <w:t>糕点1（g/kg）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897C2">
            <w:pPr>
              <w:shd w:val="clear" w:color="auto" w:fill="auto"/>
              <w:spacing w:line="360" w:lineRule="auto"/>
              <w:jc w:val="left"/>
              <w:textAlignment w:val="center"/>
              <w:rPr>
                <w:sz w:val="21"/>
              </w:rPr>
            </w:pPr>
            <w:r>
              <w:rPr>
                <w:sz w:val="21"/>
              </w:rPr>
              <w:t>糕点2（g/kg）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B8A8AF">
            <w:pPr>
              <w:shd w:val="clear" w:color="auto" w:fill="auto"/>
              <w:spacing w:line="360" w:lineRule="auto"/>
              <w:jc w:val="left"/>
              <w:textAlignment w:val="center"/>
              <w:rPr>
                <w:sz w:val="21"/>
              </w:rPr>
            </w:pPr>
            <w:r>
              <w:rPr>
                <w:sz w:val="21"/>
              </w:rPr>
              <w:t>糕点中国家标准允许的最大使用量（g/kg）</w:t>
            </w:r>
          </w:p>
        </w:tc>
      </w:tr>
      <w:tr w14:paraId="282E3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4D1C89">
            <w:pPr>
              <w:shd w:val="clear" w:color="auto" w:fill="auto"/>
              <w:spacing w:line="360" w:lineRule="auto"/>
              <w:jc w:val="left"/>
              <w:textAlignment w:val="center"/>
              <w:rPr>
                <w:sz w:val="21"/>
              </w:rPr>
            </w:pPr>
            <w:r>
              <w:rPr>
                <w:sz w:val="21"/>
              </w:rPr>
              <w:t>甜蜜素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CC9754">
            <w:pPr>
              <w:shd w:val="clear" w:color="auto" w:fill="auto"/>
              <w:spacing w:line="360" w:lineRule="auto"/>
              <w:jc w:val="left"/>
              <w:textAlignment w:val="center"/>
              <w:rPr>
                <w:sz w:val="21"/>
              </w:rPr>
            </w:pPr>
            <w:r>
              <w:rPr>
                <w:sz w:val="21"/>
              </w:rPr>
              <w:t>0.33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FC6A31">
            <w:pPr>
              <w:shd w:val="clear" w:color="auto" w:fill="auto"/>
              <w:spacing w:line="360" w:lineRule="auto"/>
              <w:jc w:val="left"/>
              <w:textAlignment w:val="center"/>
              <w:rPr>
                <w:sz w:val="21"/>
              </w:rPr>
            </w:pPr>
            <w:r>
              <w:rPr>
                <w:sz w:val="21"/>
              </w:rPr>
              <w:t>1.58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CA5F62">
            <w:pPr>
              <w:shd w:val="clear" w:color="auto" w:fill="auto"/>
              <w:spacing w:line="360" w:lineRule="auto"/>
              <w:jc w:val="left"/>
              <w:textAlignment w:val="center"/>
              <w:rPr>
                <w:sz w:val="21"/>
              </w:rPr>
            </w:pPr>
            <w:r>
              <w:rPr>
                <w:sz w:val="21"/>
              </w:rPr>
              <w:t>1.6</w:t>
            </w:r>
          </w:p>
        </w:tc>
      </w:tr>
      <w:tr w14:paraId="4BF47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60ADDC">
            <w:pPr>
              <w:shd w:val="clear" w:color="auto" w:fill="auto"/>
              <w:spacing w:line="360" w:lineRule="auto"/>
              <w:jc w:val="left"/>
              <w:textAlignment w:val="center"/>
              <w:rPr>
                <w:sz w:val="21"/>
              </w:rPr>
            </w:pPr>
            <w:r>
              <w:rPr>
                <w:sz w:val="21"/>
              </w:rPr>
              <w:t>苯甲酸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0FA805">
            <w:pPr>
              <w:shd w:val="clear" w:color="auto" w:fill="auto"/>
              <w:spacing w:line="360" w:lineRule="auto"/>
              <w:jc w:val="left"/>
              <w:textAlignment w:val="center"/>
              <w:rPr>
                <w:sz w:val="21"/>
              </w:rPr>
            </w:pPr>
            <w:r>
              <w:rPr>
                <w:sz w:val="21"/>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4EE9EA">
            <w:pPr>
              <w:shd w:val="clear" w:color="auto" w:fill="auto"/>
              <w:spacing w:line="360" w:lineRule="auto"/>
              <w:jc w:val="left"/>
              <w:textAlignment w:val="center"/>
              <w:rPr>
                <w:sz w:val="21"/>
              </w:rPr>
            </w:pPr>
            <w:r>
              <w:rPr>
                <w:sz w:val="21"/>
              </w:rPr>
              <w:t>0.21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F633BA">
            <w:pPr>
              <w:shd w:val="clear" w:color="auto" w:fill="auto"/>
              <w:spacing w:line="360" w:lineRule="auto"/>
              <w:jc w:val="left"/>
              <w:textAlignment w:val="center"/>
              <w:rPr>
                <w:sz w:val="21"/>
              </w:rPr>
            </w:pPr>
            <w:r>
              <w:rPr>
                <w:sz w:val="21"/>
              </w:rPr>
              <w:t>0</w:t>
            </w:r>
          </w:p>
        </w:tc>
      </w:tr>
      <w:tr w14:paraId="6C62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567028">
            <w:pPr>
              <w:shd w:val="clear" w:color="auto" w:fill="auto"/>
              <w:spacing w:line="360" w:lineRule="auto"/>
              <w:jc w:val="left"/>
              <w:textAlignment w:val="center"/>
              <w:rPr>
                <w:sz w:val="21"/>
              </w:rPr>
            </w:pPr>
            <w:r>
              <w:rPr>
                <w:sz w:val="21"/>
              </w:rPr>
              <w:t>丙酸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AD5194">
            <w:pPr>
              <w:shd w:val="clear" w:color="auto" w:fill="auto"/>
              <w:spacing w:line="360" w:lineRule="auto"/>
              <w:jc w:val="left"/>
              <w:textAlignment w:val="center"/>
              <w:rPr>
                <w:sz w:val="21"/>
              </w:rPr>
            </w:pPr>
            <w:r>
              <w:rPr>
                <w:sz w:val="21"/>
              </w:rPr>
              <w:t>0.97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073F70">
            <w:pPr>
              <w:shd w:val="clear" w:color="auto" w:fill="auto"/>
              <w:spacing w:line="360" w:lineRule="auto"/>
              <w:jc w:val="left"/>
              <w:textAlignment w:val="center"/>
              <w:rPr>
                <w:sz w:val="21"/>
              </w:rPr>
            </w:pPr>
            <w:r>
              <w:rPr>
                <w:sz w:val="21"/>
              </w:rPr>
              <w:t>2.35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3B6D8F">
            <w:pPr>
              <w:shd w:val="clear" w:color="auto" w:fill="auto"/>
              <w:spacing w:line="360" w:lineRule="auto"/>
              <w:jc w:val="left"/>
              <w:textAlignment w:val="center"/>
              <w:rPr>
                <w:sz w:val="21"/>
              </w:rPr>
            </w:pPr>
            <w:r>
              <w:rPr>
                <w:sz w:val="21"/>
              </w:rPr>
              <w:t>2.5</w:t>
            </w:r>
          </w:p>
        </w:tc>
      </w:tr>
    </w:tbl>
    <w:p w14:paraId="782890EE">
      <w:pPr>
        <w:shd w:val="clear" w:color="auto" w:fill="auto"/>
        <w:spacing w:line="360" w:lineRule="auto"/>
        <w:jc w:val="left"/>
        <w:textAlignment w:val="center"/>
        <w:rPr>
          <w:sz w:val="21"/>
        </w:rPr>
      </w:pPr>
      <w:r>
        <w:rPr>
          <w:sz w:val="21"/>
        </w:rPr>
        <w:t>食品添加剂的高效检测为食品安全提供了保障，同时有助于食品行业的规范发展。</w:t>
      </w:r>
    </w:p>
    <w:p w14:paraId="4D7C6130">
      <w:pPr>
        <w:shd w:val="clear" w:color="auto" w:fill="auto"/>
        <w:spacing w:line="360" w:lineRule="auto"/>
        <w:jc w:val="left"/>
        <w:textAlignment w:val="center"/>
        <w:rPr>
          <w:sz w:val="21"/>
        </w:rPr>
      </w:pPr>
      <w:r>
        <w:rPr>
          <w:sz w:val="21"/>
        </w:rPr>
        <w:t>(1)食品添加剂的作用是</w:t>
      </w:r>
      <w:r>
        <w:rPr>
          <w:rFonts w:ascii="Times New Roman" w:hAnsi="Times New Roman" w:eastAsia="Times New Roman" w:cs="Times New Roman"/>
          <w:b w:val="0"/>
          <w:sz w:val="21"/>
        </w:rPr>
        <w:t>______</w:t>
      </w:r>
      <w:r>
        <w:rPr>
          <w:sz w:val="21"/>
        </w:rPr>
        <w:t>（写出一条即可），丙酸是一种重要的食品添加剂，其主要用作食品防腐剂和防霉剂，化学式为</w:t>
      </w:r>
      <w:r>
        <w:object>
          <v:shape id="_x0000_i1042" o:spt="75" alt="eqIde14e722fd72d52702ee64b6daab14620" type="#_x0000_t75" style="height:16.45pt;width:70.4pt;" o:ole="t" filled="f" o:preferrelative="t" stroked="f" coordsize="21600,21600">
            <v:path/>
            <v:fill on="f" focussize="0,0"/>
            <v:stroke on="f" joinstyle="miter"/>
            <v:imagedata r:id="rId58" o:title="eqIde14e722fd72d52702ee64b6daab14620"/>
            <o:lock v:ext="edit" aspectratio="t"/>
            <w10:wrap type="none"/>
            <w10:anchorlock/>
          </v:shape>
          <o:OLEObject Type="Embed" ProgID="Equation.DSMT4" ShapeID="_x0000_i1042" DrawAspect="Content" ObjectID="_1468075742" r:id="rId57">
            <o:LockedField>false</o:LockedField>
          </o:OLEObject>
        </w:object>
      </w:r>
      <w:r>
        <w:rPr>
          <w:sz w:val="21"/>
        </w:rPr>
        <w:t>，计算丙酸中碳、氢、氧三种元素的质量比为</w:t>
      </w:r>
      <w:r>
        <w:rPr>
          <w:rFonts w:ascii="Times New Roman" w:hAnsi="Times New Roman" w:eastAsia="Times New Roman" w:cs="Times New Roman"/>
          <w:b w:val="0"/>
          <w:sz w:val="21"/>
        </w:rPr>
        <w:t>______</w:t>
      </w:r>
      <w:r>
        <w:rPr>
          <w:sz w:val="21"/>
        </w:rPr>
        <w:t>。</w:t>
      </w:r>
    </w:p>
    <w:p w14:paraId="2F207E58">
      <w:pPr>
        <w:shd w:val="clear" w:color="auto" w:fill="auto"/>
        <w:spacing w:line="360" w:lineRule="auto"/>
        <w:jc w:val="left"/>
        <w:textAlignment w:val="center"/>
        <w:rPr>
          <w:sz w:val="21"/>
        </w:rPr>
      </w:pPr>
      <w:r>
        <w:rPr>
          <w:sz w:val="21"/>
        </w:rPr>
        <w:t>(2)图1中，“离心”的作用与初中化学实验基本操作</w:t>
      </w:r>
      <w:r>
        <w:rPr>
          <w:rFonts w:ascii="Times New Roman" w:hAnsi="Times New Roman" w:eastAsia="Times New Roman" w:cs="Times New Roman"/>
          <w:b w:val="0"/>
          <w:sz w:val="21"/>
        </w:rPr>
        <w:t>______</w:t>
      </w:r>
      <w:r>
        <w:rPr>
          <w:sz w:val="21"/>
        </w:rPr>
        <w:t>相似。</w:t>
      </w:r>
    </w:p>
    <w:p w14:paraId="69B3D171">
      <w:pPr>
        <w:shd w:val="clear" w:color="auto" w:fill="auto"/>
        <w:spacing w:line="360" w:lineRule="auto"/>
        <w:jc w:val="left"/>
        <w:textAlignment w:val="center"/>
        <w:rPr>
          <w:sz w:val="21"/>
        </w:rPr>
      </w:pPr>
      <w:r>
        <w:rPr>
          <w:sz w:val="21"/>
        </w:rPr>
        <w:t>(3)实验中为了避免蛋白质对食品添加剂检测结果的影响，应进行的操作是</w:t>
      </w:r>
      <w:r>
        <w:rPr>
          <w:rFonts w:ascii="Times New Roman" w:hAnsi="Times New Roman" w:eastAsia="Times New Roman" w:cs="Times New Roman"/>
          <w:b w:val="0"/>
          <w:sz w:val="21"/>
        </w:rPr>
        <w:t>______</w:t>
      </w:r>
      <w:r>
        <w:rPr>
          <w:sz w:val="21"/>
        </w:rPr>
        <w:t>。</w:t>
      </w:r>
    </w:p>
    <w:p w14:paraId="32669E5A">
      <w:pPr>
        <w:shd w:val="clear" w:color="auto" w:fill="auto"/>
        <w:spacing w:line="360" w:lineRule="auto"/>
        <w:jc w:val="left"/>
        <w:textAlignment w:val="center"/>
        <w:rPr>
          <w:sz w:val="21"/>
        </w:rPr>
      </w:pPr>
      <w:r>
        <w:rPr>
          <w:sz w:val="21"/>
        </w:rPr>
        <w:t>(4)根据图2可得出的结论是</w:t>
      </w:r>
      <w:r>
        <w:rPr>
          <w:rFonts w:ascii="Times New Roman" w:hAnsi="Times New Roman" w:eastAsia="Times New Roman" w:cs="Times New Roman"/>
          <w:b w:val="0"/>
          <w:sz w:val="21"/>
        </w:rPr>
        <w:t>______</w:t>
      </w:r>
      <w:r>
        <w:rPr>
          <w:sz w:val="21"/>
        </w:rPr>
        <w:t>。</w:t>
      </w:r>
    </w:p>
    <w:p w14:paraId="4DA73DD4">
      <w:pPr>
        <w:shd w:val="clear" w:color="auto" w:fill="auto"/>
        <w:spacing w:line="360" w:lineRule="auto"/>
        <w:jc w:val="left"/>
        <w:textAlignment w:val="center"/>
        <w:rPr>
          <w:sz w:val="21"/>
        </w:rPr>
      </w:pPr>
      <w:r>
        <w:rPr>
          <w:sz w:val="21"/>
        </w:rPr>
        <w:t>(5)由表1判断，指出糕点2中超标的食品添加剂及其判断依据是</w:t>
      </w:r>
      <w:r>
        <w:rPr>
          <w:rFonts w:ascii="Times New Roman" w:hAnsi="Times New Roman" w:eastAsia="Times New Roman" w:cs="Times New Roman"/>
          <w:b w:val="0"/>
          <w:sz w:val="21"/>
        </w:rPr>
        <w:t>______</w:t>
      </w:r>
      <w:r>
        <w:rPr>
          <w:sz w:val="21"/>
        </w:rPr>
        <w:t>。</w:t>
      </w:r>
    </w:p>
    <w:p w14:paraId="6B1E6160">
      <w:pPr>
        <w:shd w:val="clear" w:color="auto" w:fill="auto"/>
        <w:spacing w:line="360" w:lineRule="auto"/>
        <w:jc w:val="left"/>
        <w:textAlignment w:val="center"/>
        <w:rPr>
          <w:sz w:val="21"/>
        </w:rPr>
      </w:pPr>
      <w:r>
        <w:rPr>
          <w:sz w:val="21"/>
        </w:rPr>
        <w:t>Ⅱ．化学与生产——物质的制备</w:t>
      </w:r>
    </w:p>
    <w:p w14:paraId="53933AFB">
      <w:pPr>
        <w:shd w:val="clear" w:color="auto" w:fill="auto"/>
        <w:spacing w:line="360" w:lineRule="auto"/>
        <w:jc w:val="left"/>
        <w:textAlignment w:val="center"/>
        <w:rPr>
          <w:sz w:val="21"/>
        </w:rPr>
      </w:pPr>
      <w:r>
        <w:rPr>
          <w:sz w:val="21"/>
        </w:rPr>
        <w:t>《天工开物》是我国古代劳动人民在长期生产生活实践中总结出来的宝贵财富，里面记载了一些物质制备的方法。</w:t>
      </w:r>
    </w:p>
    <w:p w14:paraId="5707F6B4">
      <w:pPr>
        <w:shd w:val="clear" w:color="auto" w:fill="auto"/>
        <w:spacing w:line="360" w:lineRule="auto"/>
        <w:jc w:val="left"/>
        <w:textAlignment w:val="center"/>
        <w:rPr>
          <w:sz w:val="21"/>
        </w:rPr>
      </w:pPr>
      <w:r>
        <w:rPr>
          <w:sz w:val="21"/>
        </w:rPr>
        <w:t>(6)炼锡的场景：“凡煎炼亦用洪炉，入砂数百斤，丛架木炭亦数百斤，鼓鞴（指鼓入空气）熔化。”</w:t>
      </w:r>
    </w:p>
    <w:p w14:paraId="36BA38D7">
      <w:pPr>
        <w:shd w:val="clear" w:color="auto" w:fill="auto"/>
        <w:spacing w:line="360" w:lineRule="auto"/>
        <w:jc w:val="left"/>
        <w:textAlignment w:val="center"/>
        <w:rPr>
          <w:sz w:val="21"/>
        </w:rPr>
      </w:pPr>
      <w:r>
        <w:rPr>
          <w:sz w:val="21"/>
        </w:rPr>
        <w:t>①鼓入足量空气的目的是</w:t>
      </w:r>
      <w:r>
        <w:rPr>
          <w:rFonts w:ascii="Times New Roman" w:hAnsi="Times New Roman" w:eastAsia="Times New Roman" w:cs="Times New Roman"/>
          <w:b w:val="0"/>
          <w:sz w:val="21"/>
        </w:rPr>
        <w:t>______</w:t>
      </w:r>
      <w:r>
        <w:rPr>
          <w:sz w:val="21"/>
        </w:rPr>
        <w:t>，从而提高炉温。</w:t>
      </w:r>
    </w:p>
    <w:p w14:paraId="040264AC">
      <w:pPr>
        <w:shd w:val="clear" w:color="auto" w:fill="auto"/>
        <w:spacing w:line="360" w:lineRule="auto"/>
        <w:jc w:val="left"/>
        <w:textAlignment w:val="center"/>
        <w:rPr>
          <w:sz w:val="21"/>
        </w:rPr>
      </w:pPr>
      <w:r>
        <w:rPr>
          <w:sz w:val="21"/>
        </w:rPr>
        <w:t>②“点铅勾锡”是炼锡的关键步骤，加铅能使锡较易熔化流出，其原因是</w:t>
      </w:r>
      <w:r>
        <w:rPr>
          <w:rFonts w:ascii="Times New Roman" w:hAnsi="Times New Roman" w:eastAsia="Times New Roman" w:cs="Times New Roman"/>
          <w:b w:val="0"/>
          <w:sz w:val="21"/>
        </w:rPr>
        <w:t>______</w:t>
      </w:r>
      <w:r>
        <w:rPr>
          <w:sz w:val="21"/>
        </w:rPr>
        <w:t>。</w:t>
      </w:r>
    </w:p>
    <w:p w14:paraId="3ABE4C2F">
      <w:pPr>
        <w:shd w:val="clear" w:color="auto" w:fill="auto"/>
        <w:spacing w:line="360" w:lineRule="auto"/>
        <w:jc w:val="left"/>
        <w:textAlignment w:val="center"/>
        <w:rPr>
          <w:sz w:val="21"/>
        </w:rPr>
      </w:pPr>
      <w:r>
        <w:rPr>
          <w:sz w:val="21"/>
        </w:rPr>
        <w:t>(7)颜料制取：“水银入石亭脂（天然硫），同研得银朱（HgS）。”</w:t>
      </w:r>
    </w:p>
    <w:p w14:paraId="5ADAA828">
      <w:pPr>
        <w:shd w:val="clear" w:color="auto" w:fill="auto"/>
        <w:spacing w:line="360" w:lineRule="auto"/>
        <w:jc w:val="left"/>
        <w:textAlignment w:val="center"/>
        <w:rPr>
          <w:sz w:val="21"/>
        </w:rPr>
      </w:pPr>
      <w:r>
        <w:rPr>
          <w:sz w:val="21"/>
        </w:rPr>
        <w:t>银朱是古代作画的红色颜料，其化学名称是</w:t>
      </w:r>
      <w:r>
        <w:rPr>
          <w:rFonts w:ascii="Times New Roman" w:hAnsi="Times New Roman" w:eastAsia="Times New Roman" w:cs="Times New Roman"/>
          <w:b w:val="0"/>
          <w:sz w:val="21"/>
        </w:rPr>
        <w:t>______</w:t>
      </w:r>
      <w:r>
        <w:rPr>
          <w:sz w:val="21"/>
        </w:rPr>
        <w:t>，请写出制取银朱的化学方程式：</w:t>
      </w:r>
      <w:r>
        <w:rPr>
          <w:rFonts w:ascii="Times New Roman" w:hAnsi="Times New Roman" w:eastAsia="Times New Roman" w:cs="Times New Roman"/>
          <w:b w:val="0"/>
          <w:sz w:val="21"/>
        </w:rPr>
        <w:t>______</w:t>
      </w:r>
      <w:r>
        <w:rPr>
          <w:sz w:val="21"/>
        </w:rPr>
        <w:t>。</w:t>
      </w:r>
    </w:p>
    <w:p w14:paraId="46C96072">
      <w:pPr>
        <w:shd w:val="clear" w:color="auto" w:fill="auto"/>
        <w:spacing w:line="360" w:lineRule="auto"/>
        <w:jc w:val="left"/>
        <w:textAlignment w:val="center"/>
        <w:rPr>
          <w:sz w:val="21"/>
        </w:rPr>
      </w:pPr>
      <w:r>
        <w:rPr>
          <w:sz w:val="21"/>
        </w:rPr>
        <w:t>(8)池盐制取：将盐池内清水（含</w:t>
      </w:r>
      <w:r>
        <w:object>
          <v:shape id="_x0000_i1043" o:spt="75" alt="eqIdd072177ae1481125f96741e1c53815cc" type="#_x0000_t75" style="height:14.25pt;width:20.2pt;" o:ole="t" filled="f" o:preferrelative="t" stroked="f" coordsize="21600,21600">
            <v:path/>
            <v:fill on="f" focussize="0,0"/>
            <v:stroke on="f" joinstyle="miter"/>
            <v:imagedata r:id="rId60" o:title="eqIdd072177ae1481125f96741e1c53815cc"/>
            <o:lock v:ext="edit" aspectratio="t"/>
            <w10:wrap type="none"/>
            <w10:anchorlock/>
          </v:shape>
          <o:OLEObject Type="Embed" ProgID="Equation.DSMT4" ShapeID="_x0000_i1043" DrawAspect="Content" ObjectID="_1468075743" r:id="rId59">
            <o:LockedField>false</o:LockedField>
          </o:OLEObject>
        </w:object>
      </w:r>
      <w:r>
        <w:rPr>
          <w:sz w:val="21"/>
        </w:rPr>
        <w:t>、</w:t>
      </w:r>
      <w:r>
        <w:object>
          <v:shape id="_x0000_i1044" o:spt="75" alt="eqIdaef0aaf9f3442509a859fb2f9a07ca7c" type="#_x0000_t75" style="height:14.25pt;width:16.7pt;" o:ole="t" filled="f" o:preferrelative="t" stroked="f" coordsize="21600,21600">
            <v:path/>
            <v:fill on="f" focussize="0,0"/>
            <v:stroke on="f" joinstyle="miter"/>
            <v:imagedata r:id="rId62" o:title="eqIdaef0aaf9f3442509a859fb2f9a07ca7c"/>
            <o:lock v:ext="edit" aspectratio="t"/>
            <w10:wrap type="none"/>
            <w10:anchorlock/>
          </v:shape>
          <o:OLEObject Type="Embed" ProgID="Equation.DSMT4" ShapeID="_x0000_i1044" DrawAspect="Content" ObjectID="_1468075744" r:id="rId61">
            <o:LockedField>false</o:LockedField>
          </o:OLEObject>
        </w:object>
      </w:r>
      <w:r>
        <w:rPr>
          <w:sz w:val="21"/>
        </w:rPr>
        <w:t>、</w:t>
      </w:r>
      <w:r>
        <w:object>
          <v:shape id="_x0000_i1045" o:spt="75" alt="eqIdaa13b2b9b732cea91042f6c823f83b70" type="#_x0000_t75" style="height:15.7pt;width:25.5pt;" o:ole="t" filled="f" o:preferrelative="t" stroked="f" coordsize="21600,21600">
            <v:path/>
            <v:fill on="f" focussize="0,0"/>
            <v:stroke on="f" joinstyle="miter"/>
            <v:imagedata r:id="rId64" o:title="eqIdaa13b2b9b732cea91042f6c823f83b70"/>
            <o:lock v:ext="edit" aspectratio="t"/>
            <w10:wrap type="none"/>
            <w10:anchorlock/>
          </v:shape>
          <o:OLEObject Type="Embed" ProgID="Equation.DSMT4" ShapeID="_x0000_i1045" DrawAspect="Content" ObjectID="_1468075745" r:id="rId63">
            <o:LockedField>false</o:LockedField>
          </o:OLEObject>
        </w:object>
      </w:r>
      <w:r>
        <w:rPr>
          <w:sz w:val="21"/>
        </w:rPr>
        <w:t>、</w:t>
      </w:r>
      <w:r>
        <w:object>
          <v:shape id="_x0000_i1046" o:spt="75" alt="eqId3e467b1d06fca46dc6b0fb64aa7e4767" type="#_x0000_t75" style="height:16.7pt;width:23.75pt;" o:ole="t" filled="f" o:preferrelative="t" stroked="f" coordsize="21600,21600">
            <v:path/>
            <v:fill on="f" focussize="0,0"/>
            <v:stroke on="f" joinstyle="miter"/>
            <v:imagedata r:id="rId66" o:title="eqId3e467b1d06fca46dc6b0fb64aa7e4767"/>
            <o:lock v:ext="edit" aspectratio="t"/>
            <w10:wrap type="none"/>
            <w10:anchorlock/>
          </v:shape>
          <o:OLEObject Type="Embed" ProgID="Equation.DSMT4" ShapeID="_x0000_i1046" DrawAspect="Content" ObjectID="_1468075746" r:id="rId65">
            <o:LockedField>false</o:LockedField>
          </o:OLEObject>
        </w:object>
      </w:r>
      <w:r>
        <w:rPr>
          <w:sz w:val="21"/>
        </w:rPr>
        <w:t>等）引入旁边耕成畦垄的地里。“待夏秋之交，南风（热风）大起，则一宵（一夜）结成，曰颗盐（粗盐）。”若盐析出时刮东北风（冷风），则味苦（含硫酸镁）色恶，不堪食用。请根据溶解度曲线解释：刮南风（热风）时析出粗盐（主要成分为氯化钠）的原因是</w:t>
      </w:r>
      <w:r>
        <w:rPr>
          <w:rFonts w:ascii="Times New Roman" w:hAnsi="Times New Roman" w:eastAsia="Times New Roman" w:cs="Times New Roman"/>
          <w:b w:val="0"/>
          <w:sz w:val="21"/>
        </w:rPr>
        <w:t>______</w:t>
      </w:r>
      <w:r>
        <w:rPr>
          <w:sz w:val="21"/>
        </w:rPr>
        <w:t>。</w:t>
      </w:r>
    </w:p>
    <w:p w14:paraId="3025B19C">
      <w:pPr>
        <w:shd w:val="clear" w:color="auto" w:fill="auto"/>
        <w:spacing w:line="360" w:lineRule="auto"/>
        <w:jc w:val="left"/>
        <w:textAlignment w:val="center"/>
        <w:rPr>
          <w:rFonts w:ascii="Times New Roman" w:hAnsi="Times New Roman" w:eastAsia="Times New Roman" w:cs="Times New Roman"/>
          <w:strike w:val="0"/>
          <w:kern w:val="0"/>
          <w:sz w:val="24"/>
          <w:szCs w:val="24"/>
          <w:u w:val="none"/>
        </w:rPr>
      </w:pPr>
      <w:r>
        <w:rPr>
          <w:rFonts w:ascii="Times New Roman" w:hAnsi="Times New Roman" w:eastAsia="Times New Roman" w:cs="Times New Roman"/>
          <w:strike w:val="0"/>
          <w:kern w:val="0"/>
          <w:sz w:val="24"/>
          <w:szCs w:val="24"/>
          <w:u w:val="none"/>
        </w:rPr>
        <w:drawing>
          <wp:inline distT="0" distB="0" distL="114300" distR="114300">
            <wp:extent cx="2257425" cy="2028825"/>
            <wp:effectExtent l="0" t="0" r="12700" b="3175"/>
            <wp:docPr id="100039" name="图片 100039" descr="@@@e51cb30f-eb76-40cb-a5ed-18a22d60e2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e51cb30f-eb76-40cb-a5ed-18a22d60e2fd"/>
                    <pic:cNvPicPr>
                      <a:picLocks noChangeAspect="1"/>
                    </pic:cNvPicPr>
                  </pic:nvPicPr>
                  <pic:blipFill>
                    <a:blip r:embed="rId67"/>
                    <a:stretch>
                      <a:fillRect/>
                    </a:stretch>
                  </pic:blipFill>
                  <pic:spPr>
                    <a:xfrm>
                      <a:off x="0" y="0"/>
                      <a:ext cx="2257425" cy="2028825"/>
                    </a:xfrm>
                    <a:prstGeom prst="rect">
                      <a:avLst/>
                    </a:prstGeom>
                  </pic:spPr>
                </pic:pic>
              </a:graphicData>
            </a:graphic>
          </wp:inline>
        </w:drawing>
      </w:r>
    </w:p>
    <w:p w14:paraId="668AF800">
      <w:pPr>
        <w:shd w:val="clear" w:color="auto" w:fill="auto"/>
        <w:spacing w:line="360" w:lineRule="auto"/>
        <w:jc w:val="left"/>
        <w:textAlignment w:val="center"/>
        <w:rPr>
          <w:rFonts w:ascii="Times New Roman" w:hAnsi="Times New Roman" w:eastAsia="Times New Roman" w:cs="Times New Roman"/>
          <w:strike w:val="0"/>
          <w:kern w:val="0"/>
          <w:sz w:val="24"/>
          <w:szCs w:val="24"/>
          <w:u w:val="none"/>
        </w:rPr>
      </w:pPr>
    </w:p>
    <w:p w14:paraId="51203953">
      <w:pPr>
        <w:shd w:val="clear" w:color="auto" w:fill="auto"/>
        <w:spacing w:line="360" w:lineRule="auto"/>
        <w:jc w:val="center"/>
        <w:rPr>
          <w:rFonts w:ascii="Times New Roman" w:hAnsi="Times New Roman" w:cs="Times New Roman"/>
          <w:sz w:val="22"/>
          <w:szCs w:val="28"/>
          <w:shd w:val="clear" w:color="auto" w:fill="auto"/>
          <w14:shadow w14:blurRad="50800" w14:dist="50800" w14:dir="5400000" w14:sx="1000" w14:sy="1000" w14:kx="0" w14:ky="0" w14:algn="ctr">
            <w14:srgbClr w14:val="218854"/>
          </w14:shadow>
        </w:rPr>
      </w:pPr>
      <w:r>
        <w:rPr>
          <w:rFonts w:ascii="Times New Roman" w:hAnsi="Times New Roman" w:cs="Times New Roman"/>
          <w:sz w:val="22"/>
          <w:szCs w:val="28"/>
          <w:shd w:val="clear" w:color="auto" w:fill="auto"/>
          <w14:shadow w14:blurRad="50800" w14:dist="50800" w14:dir="5400000" w14:sx="1000" w14:sy="1000" w14:kx="0" w14:ky="0" w14:algn="ctr">
            <w14:srgbClr w14:val="218854"/>
          </w14:shadow>
        </w:rPr>
        <mc:AlternateContent>
          <mc:Choice Requires="wpg">
            <w:drawing>
              <wp:inline distT="0" distB="0" distL="114300" distR="114300">
                <wp:extent cx="176530" cy="133350"/>
                <wp:effectExtent l="0" t="0" r="6350" b="3810"/>
                <wp:docPr id="57" name="组合 57" descr="学科网 yih21nrnzALNAx1ODbqMbQ=="/>
                <wp:cNvGraphicFramePr/>
                <a:graphic xmlns:a="http://schemas.openxmlformats.org/drawingml/2006/main">
                  <a:graphicData uri="http://schemas.microsoft.com/office/word/2010/wordprocessingGroup">
                    <wpg:wgp>
                      <wpg:cNvGrpSpPr/>
                      <wpg:grpSpPr>
                        <a:xfrm>
                          <a:off x="0" y="0"/>
                          <a:ext cx="176530" cy="133350"/>
                          <a:chOff x="2153" y="1374"/>
                          <a:chExt cx="661" cy="490"/>
                        </a:xfrm>
                      </wpg:grpSpPr>
                      <wps:wsp>
                        <wps:cNvPr id="58" name="等腰三角形 2"/>
                        <wps:cNvSpPr/>
                        <wps:spPr>
                          <a:xfrm rot="5400000" flipH="1">
                            <a:off x="2330" y="1374"/>
                            <a:ext cx="485" cy="485"/>
                          </a:xfrm>
                          <a:prstGeom prst="triangle">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59" name="等腰三角形 3"/>
                        <wps:cNvSpPr/>
                        <wps:spPr>
                          <a:xfrm rot="5400000" flipH="1">
                            <a:off x="2153" y="1380"/>
                            <a:ext cx="485" cy="485"/>
                          </a:xfrm>
                          <a:prstGeom prst="triangle">
                            <a:avLst/>
                          </a:prstGeom>
                          <a:solidFill>
                            <a:srgbClr val="218854"/>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height:10.5pt;width:13.9pt;" coordorigin="2153,1374" coordsize="661,490" o:gfxdata="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">
                <o:lock v:ext="edit" aspectratio="f"/>
                <v:shape id="等腰三角形 2" o:spid="_x0000_s1026" o:spt="5" type="#_x0000_t5" style="position:absolute;left:2330;top:1374;flip:x;height:485;width:485;rotation:-5898240f;v-text-anchor:middle;" fillcolor="#EE822F" filled="t" stroked="f" coordsize="21600,21600" o:gfxdata="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xxiIS8AAAA&#10;2wAAAA8AAAAAAAAAAQAgAAAAIgAAAGRycy9kb3ducmV2LnhtbFBLAQIUABQAAAAIAIdO4kAzLwWe&#10;OwAAADkAAAAQAAAAAAAAAAEAIAAAAAsBAABkcnMvc2hhcGV4bWwueG1sUEsFBgAAAAAGAAYAWwEA&#10;ALUDAAAAAA==&#10;" adj="10800">
                  <v:fill on="t" focussize="0,0"/>
                  <v:stroke on="f" weight="1pt" miterlimit="8" joinstyle="miter"/>
                  <v:imagedata o:title=""/>
                  <o:lock v:ext="edit" aspectratio="f"/>
                </v:shape>
                <v:shape id="等腰三角形 3" o:spid="_x0000_s1026" o:spt="5" type="#_x0000_t5" style="position:absolute;left:2153;top:1380;flip:x;height:485;width:485;rotation:-5898240f;v-text-anchor:middle;" fillcolor="#218854" filled="t" stroked="f" coordsize="21600,21600" o:gfxdata="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qAMDC/&#10;AAAA2wAAAA8AAAAAAAAAAQAgAAAAIgAAAGRycy9kb3ducmV2LnhtbFBLAQIUABQAAAAIAIdO4kAz&#10;LwWeOwAAADkAAAAQAAAAAAAAAAEAIAAAAA4BAABkcnMvc2hhcGV4bWwueG1sUEsFBgAAAAAGAAYA&#10;WwEAALgDAAAAAA==&#10;" adj="10800">
                  <v:fill on="t" focussize="0,0"/>
                  <v:stroke on="f" weight="1pt" miterlimit="8" joinstyle="miter"/>
                  <v:imagedata o:title=""/>
                  <o:lock v:ext="edit" aspectratio="f"/>
                </v:shape>
                <w10:wrap type="none"/>
                <w10:anchorlock/>
              </v:group>
            </w:pict>
          </mc:Fallback>
        </mc:AlternateContent>
      </w:r>
      <w:r>
        <w:rPr>
          <w:rFonts w:ascii="Times New Roman" w:hAnsi="Times New Roman" w:eastAsia="微软雅黑" w:cs="Times New Roman"/>
          <w:b/>
          <w:bCs/>
          <w:sz w:val="28"/>
          <w:szCs w:val="36"/>
          <w:shd w:val="clear" w:color="auto" w:fill="auto"/>
          <w14:shadow w14:blurRad="50800" w14:dist="50800" w14:dir="5400000" w14:sx="1000" w14:sy="1000" w14:kx="0" w14:ky="0" w14:algn="ctr">
            <w14:srgbClr w14:val="218854"/>
          </w14:shadow>
        </w:rPr>
        <w:t>考向0</w:t>
      </w:r>
      <w:r>
        <w:rPr>
          <w:rFonts w:hint="eastAsia" w:ascii="Times New Roman" w:hAnsi="Times New Roman" w:eastAsia="微软雅黑" w:cs="Times New Roman"/>
          <w:b/>
          <w:bCs/>
          <w:sz w:val="28"/>
          <w:szCs w:val="36"/>
          <w:shd w:val="clear" w:color="auto" w:fill="auto"/>
          <w14:shadow w14:blurRad="50800" w14:dist="50800" w14:dir="5400000" w14:sx="1000" w14:sy="1000" w14:kx="0" w14:ky="0" w14:algn="ctr">
            <w14:srgbClr w14:val="218854"/>
          </w14:shadow>
        </w:rPr>
        <w:t>4</w:t>
      </w:r>
      <w:r>
        <w:rPr>
          <w:rFonts w:ascii="Times New Roman" w:hAnsi="Times New Roman" w:eastAsia="微软雅黑" w:cs="Times New Roman"/>
          <w:b/>
          <w:bCs/>
          <w:sz w:val="28"/>
          <w:szCs w:val="36"/>
          <w:shd w:val="clear" w:color="auto" w:fill="auto"/>
          <w14:shadow w14:blurRad="50800" w14:dist="50800" w14:dir="5400000" w14:sx="1000" w14:sy="1000" w14:kx="0" w14:ky="0" w14:algn="ctr">
            <w14:srgbClr w14:val="218854"/>
          </w14:shadow>
        </w:rPr>
        <w:t xml:space="preserve"> </w:t>
      </w:r>
      <w:r>
        <w:rPr>
          <w:rFonts w:hint="eastAsia" w:ascii="Times New Roman" w:hAnsi="Times New Roman" w:eastAsia="微软雅黑" w:cs="Times New Roman"/>
          <w:b/>
          <w:bCs/>
          <w:sz w:val="28"/>
          <w:szCs w:val="36"/>
          <w:shd w:val="clear" w:color="auto" w:fill="auto"/>
          <w14:shadow w14:blurRad="50800" w14:dist="50800" w14:dir="5400000" w14:sx="1000" w14:sy="1000" w14:kx="0" w14:ky="0" w14:algn="ctr">
            <w14:srgbClr w14:val="218854"/>
          </w14:shadow>
        </w:rPr>
        <w:t>环境保护类</w:t>
      </w:r>
      <w:r>
        <w:rPr>
          <w:rFonts w:ascii="Times New Roman" w:hAnsi="Times New Roman" w:cs="Times New Roman"/>
          <w:sz w:val="22"/>
          <w:szCs w:val="28"/>
          <w:shd w:val="clear" w:color="auto" w:fill="auto"/>
          <w14:shadow w14:blurRad="50800" w14:dist="50800" w14:dir="5400000" w14:sx="1000" w14:sy="1000" w14:kx="0" w14:ky="0" w14:algn="ctr">
            <w14:srgbClr w14:val="218854"/>
          </w14:shadow>
        </w:rPr>
        <mc:AlternateContent>
          <mc:Choice Requires="wpg">
            <w:drawing>
              <wp:inline distT="0" distB="0" distL="114300" distR="114300">
                <wp:extent cx="176530" cy="133350"/>
                <wp:effectExtent l="0" t="0" r="13970" b="0"/>
                <wp:docPr id="60" name="组合 60" descr="学科网 yih21nrnzALNAx1ODbqMbQ=="/>
                <wp:cNvGraphicFramePr/>
                <a:graphic xmlns:a="http://schemas.openxmlformats.org/drawingml/2006/main">
                  <a:graphicData uri="http://schemas.microsoft.com/office/word/2010/wordprocessingGroup">
                    <wpg:wgp>
                      <wpg:cNvGrpSpPr/>
                      <wpg:grpSpPr>
                        <a:xfrm flipH="1">
                          <a:off x="0" y="0"/>
                          <a:ext cx="176530" cy="133350"/>
                          <a:chOff x="2153" y="1374"/>
                          <a:chExt cx="661" cy="490"/>
                        </a:xfrm>
                      </wpg:grpSpPr>
                      <wps:wsp>
                        <wps:cNvPr id="61" name="等腰三角形 2"/>
                        <wps:cNvSpPr/>
                        <wps:spPr>
                          <a:xfrm rot="5400000" flipH="1">
                            <a:off x="2330" y="1374"/>
                            <a:ext cx="485" cy="485"/>
                          </a:xfrm>
                          <a:prstGeom prst="triangle">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65" name="等腰三角形 3"/>
                        <wps:cNvSpPr/>
                        <wps:spPr>
                          <a:xfrm rot="5400000" flipH="1">
                            <a:off x="2153" y="1380"/>
                            <a:ext cx="485" cy="485"/>
                          </a:xfrm>
                          <a:prstGeom prst="triangle">
                            <a:avLst/>
                          </a:prstGeom>
                          <a:solidFill>
                            <a:srgbClr val="218854"/>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flip:x;height:10.5pt;width:13.9pt;" coordorigin="2153,1374" coordsize="661,490" o:gfxdata="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">
                <o:lock v:ext="edit" aspectratio="f"/>
                <v:shape id="等腰三角形 2" o:spid="_x0000_s1026" o:spt="5" type="#_x0000_t5" style="position:absolute;left:2330;top:1374;flip:x;height:485;width:485;rotation:-5898240f;v-text-anchor:middle;" fillcolor="#EE822F" filled="t" stroked="f" coordsize="21600,21600" o:gfxdata="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J+ukvQAA&#10;ANsAAAAPAAAAAAAAAAEAIAAAACIAAABkcnMvZG93bnJldi54bWxQSwECFAAUAAAACACHTuJAMy8F&#10;njsAAAA5AAAAEAAAAAAAAAABACAAAAAMAQAAZHJzL3NoYXBleG1sLnhtbFBLBQYAAAAABgAGAFsB&#10;AAC2AwAAAAA=&#10;" adj="10800">
                  <v:fill on="t" focussize="0,0"/>
                  <v:stroke on="f" weight="1pt" miterlimit="8" joinstyle="miter"/>
                  <v:imagedata o:title=""/>
                  <o:lock v:ext="edit" aspectratio="f"/>
                </v:shape>
                <v:shape id="等腰三角形 3" o:spid="_x0000_s1026" o:spt="5" type="#_x0000_t5" style="position:absolute;left:2153;top:1380;flip:x;height:485;width:485;rotation:-5898240f;v-text-anchor:middle;" fillcolor="#218854" filled="t" stroked="f" coordsize="21600,21600" o:gfxdata="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aHwiL4A&#10;AADbAAAADwAAAAAAAAABACAAAAAiAAAAZHJzL2Rvd25yZXYueG1sUEsBAhQAFAAAAAgAh07iQDMv&#10;BZ47AAAAOQAAABAAAAAAAAAAAQAgAAAADQEAAGRycy9zaGFwZXhtbC54bWxQSwUGAAAAAAYABgBb&#10;AQAAtwMAAAAA&#10;" adj="10800">
                  <v:fill on="t" focussize="0,0"/>
                  <v:stroke on="f" weight="1pt" miterlimit="8" joinstyle="miter"/>
                  <v:imagedata o:title=""/>
                  <o:lock v:ext="edit" aspectratio="f"/>
                </v:shape>
                <w10:wrap type="none"/>
                <w10:anchorlock/>
              </v:group>
            </w:pict>
          </mc:Fallback>
        </mc:AlternateContent>
      </w:r>
    </w:p>
    <w:p w14:paraId="1A493B9E">
      <w:pPr>
        <w:shd w:val="clear" w:color="auto" w:fill="auto"/>
        <w:spacing w:line="360" w:lineRule="auto"/>
        <w:rPr>
          <w:rFonts w:ascii="Times New Roman" w:hAnsi="Times New Roman" w:eastAsia="微软雅黑" w:cs="Times New Roman"/>
          <w:sz w:val="24"/>
          <w:szCs w:val="28"/>
          <w:shd w:val="clear" w:color="auto" w:fill="auto"/>
        </w:rPr>
      </w:pP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67" name="菱形 67" descr="学科网 yih21nrnzALNAx1ODbqMbQ=="/>
                <wp:cNvGraphicFramePr/>
                <a:graphic xmlns:a="http://schemas.openxmlformats.org/drawingml/2006/main">
                  <a:graphicData uri="http://schemas.microsoft.com/office/word/2010/wordprocessingShape">
                    <wps:wsp>
                      <wps:cNvSpPr/>
                      <wps:spPr>
                        <a:xfrm>
                          <a:off x="1819910" y="5572760"/>
                          <a:ext cx="90170" cy="90170"/>
                        </a:xfrm>
                        <a:prstGeom prst="diamond">
                          <a:avLst/>
                        </a:prstGeom>
                        <a:solidFill>
                          <a:srgbClr val="588E32"/>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588E32" filled="t" stroked="f" coordsize="21600,21600" o:gfxdata="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s3wH+M8AAAAD&#10;AQAADwAAAAAAAAABACAAAAAiAAAAZHJzL2Rvd25yZXYueG1sUEsBAhQAFAAAAAgAh07iQAWOut6X&#10;AgAA6gQAAA4AAAAAAAAAAQAgAAAAHgEAAGRycy9lMm9Eb2MueG1sUEsFBgAAAAAGAAYAWQEAACcG&#10;AAAAAA==&#10;">
                <v:fill on="t" focussize="0,0"/>
                <v:stroke on="f" weight="1pt" miterlimit="8" joinstyle="miter"/>
                <v:imagedata o:title=""/>
                <o:lock v:ext="edit" aspectratio="f"/>
                <w10:wrap type="none"/>
                <w10:anchorlock/>
              </v:shape>
            </w:pict>
          </mc:Fallback>
        </mc:AlternateContent>
      </w:r>
      <w:r>
        <w:rPr>
          <w:rFonts w:ascii="Times New Roman" w:hAnsi="Times New Roman" w:eastAsia="微软雅黑" w:cs="Times New Roman"/>
          <w:b/>
          <w:bCs/>
          <w:sz w:val="24"/>
          <w:u w:val="double" w:color="218854"/>
          <w:shd w:val="clear" w:color="auto" w:fill="auto"/>
        </w:rPr>
        <w:t>典例引领</w:t>
      </w: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68" name="菱形 68" descr="学科网 yih21nrnzALNAx1ODbqMbQ=="/>
                <wp:cNvGraphicFramePr/>
                <a:graphic xmlns:a="http://schemas.openxmlformats.org/drawingml/2006/main">
                  <a:graphicData uri="http://schemas.microsoft.com/office/word/2010/wordprocessingShape">
                    <wps:wsp>
                      <wps:cNvSpPr/>
                      <wps:spPr>
                        <a:xfrm>
                          <a:off x="0" y="0"/>
                          <a:ext cx="90170" cy="90170"/>
                        </a:xfrm>
                        <a:prstGeom prst="diamond">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EE822F" filled="t" stroked="f" coordsize="21600,21600" o:gfxdata="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KJ9iIPSAAAAAwEAAA8AAAAA&#10;AAAAAQAgAAAAIgAAAGRycy9kb3ducmV2LnhtbFBLAQIUABQAAAAIAIdO4kCox7s8jAIAAN4EAAAO&#10;AAAAAAAAAAEAIAAAACEBAABkcnMvZTJvRG9jLnhtbFBLBQYAAAAABgAGAFkBAAAfBgAAAAA=&#10;">
                <v:fill on="t" focussize="0,0"/>
                <v:stroke on="f" weight="1pt" miterlimit="8" joinstyle="miter"/>
                <v:imagedata o:title=""/>
                <o:lock v:ext="edit" aspectratio="f"/>
                <w10:wrap type="none"/>
                <w10:anchorlock/>
              </v:shape>
            </w:pict>
          </mc:Fallback>
        </mc:AlternateContent>
      </w:r>
    </w:p>
    <w:p w14:paraId="2E939139">
      <w:pPr>
        <w:shd w:val="clear" w:color="auto" w:fill="auto"/>
        <w:spacing w:line="360" w:lineRule="auto"/>
        <w:jc w:val="left"/>
        <w:textAlignment w:val="center"/>
        <w:rPr>
          <w:sz w:val="21"/>
        </w:rPr>
      </w:pPr>
      <w:r>
        <w:rPr>
          <w:rFonts w:ascii="Times New Roman" w:hAnsi="Times New Roman" w:eastAsia="微软雅黑" w:cs="Times New Roman"/>
          <w:b/>
          <w:bCs/>
          <w:color w:val="C00000"/>
          <w:szCs w:val="21"/>
          <w:shd w:val="clear" w:color="auto" w:fill="auto"/>
        </w:rPr>
        <w:t>【典例01】</w:t>
      </w:r>
      <w:r>
        <w:rPr>
          <w:sz w:val="21"/>
        </w:rPr>
        <w:t>（25-26九年级上·辽宁铁岭·月考）阅读短文，回答下列问题：</w:t>
      </w:r>
    </w:p>
    <w:p w14:paraId="167E3532">
      <w:pPr>
        <w:shd w:val="clear" w:color="auto" w:fill="auto"/>
        <w:spacing w:line="360" w:lineRule="auto"/>
        <w:jc w:val="left"/>
        <w:textAlignment w:val="center"/>
        <w:rPr>
          <w:sz w:val="21"/>
        </w:rPr>
      </w:pPr>
      <w:r>
        <w:rPr>
          <w:sz w:val="21"/>
        </w:rPr>
        <w:t>我国积极探索碳封存技术的研发和利用途径，从而实现减缓大气中二氧化碳浓度增长的目标，最终达到经济社会发展和生态保护双赢的局面。自然界中绿色植物在光照的条件下可将大气中的二氧化碳转化为储存能量的有机物，并释放出氧气。</w:t>
      </w:r>
    </w:p>
    <w:p w14:paraId="61D834BB">
      <w:pPr>
        <w:shd w:val="clear" w:color="auto" w:fill="auto"/>
        <w:spacing w:line="360" w:lineRule="auto"/>
        <w:jc w:val="left"/>
        <w:textAlignment w:val="center"/>
        <w:rPr>
          <w:sz w:val="21"/>
        </w:rPr>
      </w:pPr>
      <w:r>
        <w:rPr>
          <w:sz w:val="21"/>
        </w:rPr>
        <w:t>人类对二氧化碳的捕获和封存主要采用的做法有：</w:t>
      </w:r>
    </w:p>
    <w:p w14:paraId="7650F24F">
      <w:pPr>
        <w:shd w:val="clear" w:color="auto" w:fill="auto"/>
        <w:spacing w:line="360" w:lineRule="auto"/>
        <w:jc w:val="left"/>
        <w:textAlignment w:val="center"/>
        <w:rPr>
          <w:sz w:val="21"/>
        </w:rPr>
      </w:pPr>
      <w:r>
        <w:rPr>
          <w:sz w:val="21"/>
        </w:rPr>
        <w:t>①海洋封存，即利用二氧化碳在水等溶剂中的溶解性来吸收二氧化碳。</w:t>
      </w:r>
    </w:p>
    <w:p w14:paraId="23246B6A">
      <w:pPr>
        <w:shd w:val="clear" w:color="auto" w:fill="auto"/>
        <w:spacing w:line="360" w:lineRule="auto"/>
        <w:jc w:val="left"/>
        <w:textAlignment w:val="center"/>
        <w:rPr>
          <w:sz w:val="21"/>
        </w:rPr>
      </w:pPr>
      <w:r>
        <w:rPr>
          <w:sz w:val="21"/>
        </w:rPr>
        <w:t>②地质封存，即直接将二氧化碳压入地下的地质构造当中。</w:t>
      </w:r>
    </w:p>
    <w:p w14:paraId="7F8DF0D2">
      <w:pPr>
        <w:shd w:val="clear" w:color="auto" w:fill="auto"/>
        <w:spacing w:line="360" w:lineRule="auto"/>
        <w:jc w:val="left"/>
        <w:textAlignment w:val="center"/>
        <w:rPr>
          <w:sz w:val="21"/>
        </w:rPr>
      </w:pPr>
      <w:r>
        <w:rPr>
          <w:sz w:val="21"/>
        </w:rPr>
        <w:t>③矿石碳化，如氧化钙在一定条件下可与二氧化碳反应生成碳酸钙，从而将二氧化碳永久性地固化起来。</w:t>
      </w:r>
    </w:p>
    <w:p w14:paraId="0DA5AC6B">
      <w:pPr>
        <w:shd w:val="clear" w:color="auto" w:fill="auto"/>
        <w:spacing w:line="360" w:lineRule="auto"/>
        <w:jc w:val="left"/>
        <w:textAlignment w:val="center"/>
        <w:rPr>
          <w:sz w:val="21"/>
        </w:rPr>
      </w:pPr>
      <w:r>
        <w:rPr>
          <w:sz w:val="21"/>
        </w:rPr>
        <w:t>④工业利用，即将二氧化碳作为反应物来生产含碳物质而达到封存的目的。研究发现二氧化碳和氢气在一定条件下能生成甲醇(</w:t>
      </w:r>
      <w:r>
        <w:object>
          <v:shape id="_x0000_i1047" o:spt="75" alt="eqId50a5c6d26e9821c59de16c928dcb79f0" type="#_x0000_t75" style="height:16.1pt;width:36.9pt;" o:ole="t" filled="f" o:preferrelative="t" stroked="f" coordsize="21600,21600">
            <v:path/>
            <v:fill on="f" focussize="0,0"/>
            <v:stroke on="f" joinstyle="miter"/>
            <v:imagedata r:id="rId69" o:title="eqId50a5c6d26e9821c59de16c928dcb79f0"/>
            <o:lock v:ext="edit" aspectratio="t"/>
            <w10:wrap type="none"/>
            <w10:anchorlock/>
          </v:shape>
          <o:OLEObject Type="Embed" ProgID="Equation.DSMT4" ShapeID="_x0000_i1047" DrawAspect="Content" ObjectID="_1468075747" r:id="rId68">
            <o:LockedField>false</o:LockedField>
          </o:OLEObject>
        </w:object>
      </w:r>
      <w:r>
        <w:rPr>
          <w:sz w:val="21"/>
        </w:rPr>
        <w:t>)和水。一定条件下，该反应在有、无分子筛膜时甲醇产率随温度变化如图所示。</w:t>
      </w:r>
    </w:p>
    <w:p w14:paraId="3A9BB9D5">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371725" cy="1352550"/>
            <wp:effectExtent l="0" t="0" r="9525" b="12700"/>
            <wp:docPr id="100041" name="图片 100041" descr="@@@86133417-9ee4-4171-8021-53d7ff835d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86133417-9ee4-4171-8021-53d7ff835dde"/>
                    <pic:cNvPicPr>
                      <a:picLocks noChangeAspect="1"/>
                    </pic:cNvPicPr>
                  </pic:nvPicPr>
                  <pic:blipFill>
                    <a:blip r:embed="rId70"/>
                    <a:stretch>
                      <a:fillRect/>
                    </a:stretch>
                  </pic:blipFill>
                  <pic:spPr>
                    <a:xfrm>
                      <a:off x="0" y="0"/>
                      <a:ext cx="2371725" cy="1352550"/>
                    </a:xfrm>
                    <a:prstGeom prst="rect">
                      <a:avLst/>
                    </a:prstGeom>
                  </pic:spPr>
                </pic:pic>
              </a:graphicData>
            </a:graphic>
          </wp:inline>
        </w:drawing>
      </w:r>
    </w:p>
    <w:p w14:paraId="3A974E44">
      <w:pPr>
        <w:shd w:val="clear" w:color="auto" w:fill="auto"/>
        <w:spacing w:line="360" w:lineRule="auto"/>
        <w:jc w:val="left"/>
        <w:textAlignment w:val="center"/>
        <w:rPr>
          <w:sz w:val="21"/>
        </w:rPr>
      </w:pPr>
      <w:r>
        <w:rPr>
          <w:sz w:val="21"/>
        </w:rPr>
        <w:t>(1)自然界的碳循环中产生</w:t>
      </w:r>
      <w:r>
        <w:object>
          <v:shape id="_x0000_i1048" o:spt="75" alt="eqIde71c86dcd9a9e9b09bbbb65b9d313435" type="#_x0000_t75" style="height:15.8pt;width:21.1pt;" o:ole="t" filled="f" o:preferrelative="t" stroked="f" coordsize="21600,21600">
            <v:path/>
            <v:fill on="f" focussize="0,0"/>
            <v:stroke on="f" joinstyle="miter"/>
            <v:imagedata r:id="rId29" o:title="eqIde71c86dcd9a9e9b09bbbb65b9d313435"/>
            <o:lock v:ext="edit" aspectratio="t"/>
            <w10:wrap type="none"/>
            <w10:anchorlock/>
          </v:shape>
          <o:OLEObject Type="Embed" ProgID="Equation.DSMT4" ShapeID="_x0000_i1048" DrawAspect="Content" ObjectID="_1468075748" r:id="rId71">
            <o:LockedField>false</o:LockedField>
          </o:OLEObject>
        </w:object>
      </w:r>
      <w:r>
        <w:rPr>
          <w:sz w:val="21"/>
        </w:rPr>
        <w:t>的途径之一是</w:t>
      </w:r>
      <w:r>
        <w:rPr>
          <w:rFonts w:ascii="Times New Roman" w:hAnsi="Times New Roman" w:eastAsia="Times New Roman" w:cs="Times New Roman"/>
          <w:b w:val="0"/>
          <w:sz w:val="21"/>
        </w:rPr>
        <w:t>___________</w:t>
      </w:r>
      <w:r>
        <w:rPr>
          <w:sz w:val="21"/>
        </w:rPr>
        <w:t>。当大气中二氧化碳等气体的含量升高时，会导致的环境问题是</w:t>
      </w:r>
      <w:r>
        <w:rPr>
          <w:rFonts w:ascii="Times New Roman" w:hAnsi="Times New Roman" w:eastAsia="Times New Roman" w:cs="Times New Roman"/>
          <w:b w:val="0"/>
          <w:sz w:val="21"/>
        </w:rPr>
        <w:t>___________</w:t>
      </w:r>
      <w:r>
        <w:rPr>
          <w:sz w:val="21"/>
        </w:rPr>
        <w:t>。</w:t>
      </w:r>
    </w:p>
    <w:p w14:paraId="125DDEC3">
      <w:pPr>
        <w:shd w:val="clear" w:color="auto" w:fill="auto"/>
        <w:spacing w:line="360" w:lineRule="auto"/>
        <w:jc w:val="left"/>
        <w:textAlignment w:val="center"/>
        <w:rPr>
          <w:sz w:val="21"/>
        </w:rPr>
      </w:pPr>
      <w:r>
        <w:rPr>
          <w:sz w:val="21"/>
        </w:rPr>
        <w:t>(2)用海洋封存二氧化碳，是利用了二氧化碳</w:t>
      </w:r>
      <w:r>
        <w:rPr>
          <w:rFonts w:ascii="Times New Roman" w:hAnsi="Times New Roman" w:eastAsia="Times New Roman" w:cs="Times New Roman"/>
          <w:b w:val="0"/>
          <w:sz w:val="21"/>
        </w:rPr>
        <w:t>___________</w:t>
      </w:r>
      <w:r>
        <w:rPr>
          <w:sz w:val="21"/>
        </w:rPr>
        <w:t>(答一条物理性质)。</w:t>
      </w:r>
    </w:p>
    <w:p w14:paraId="29A78D1A">
      <w:pPr>
        <w:shd w:val="clear" w:color="auto" w:fill="auto"/>
        <w:spacing w:line="360" w:lineRule="auto"/>
        <w:jc w:val="left"/>
        <w:textAlignment w:val="center"/>
        <w:rPr>
          <w:sz w:val="21"/>
        </w:rPr>
      </w:pPr>
      <w:r>
        <w:rPr>
          <w:sz w:val="21"/>
        </w:rPr>
        <w:t>(3)地质封存是将二氧化碳气体压缩成液态或固态，此变化为</w:t>
      </w:r>
      <w:r>
        <w:rPr>
          <w:rFonts w:ascii="Times New Roman" w:hAnsi="Times New Roman" w:eastAsia="Times New Roman" w:cs="Times New Roman"/>
          <w:b w:val="0"/>
          <w:sz w:val="21"/>
        </w:rPr>
        <w:t>___________</w:t>
      </w:r>
      <w:r>
        <w:rPr>
          <w:sz w:val="21"/>
        </w:rPr>
        <w:t>(选填“物理变化”或“化学变化”)，然后压入地下岩层中。从微观角度看，与液体和固体相比二氧化碳气体能被压缩的原因是气体的分子间隔远远</w:t>
      </w:r>
      <w:r>
        <w:rPr>
          <w:rFonts w:ascii="Times New Roman" w:hAnsi="Times New Roman" w:eastAsia="Times New Roman" w:cs="Times New Roman"/>
          <w:b w:val="0"/>
          <w:sz w:val="21"/>
        </w:rPr>
        <w:t>___________</w:t>
      </w:r>
      <w:r>
        <w:rPr>
          <w:sz w:val="21"/>
        </w:rPr>
        <w:t>(选填“大于”或“小于”)液体和固体的分子间隔。</w:t>
      </w:r>
    </w:p>
    <w:p w14:paraId="13C001D1">
      <w:pPr>
        <w:shd w:val="clear" w:color="auto" w:fill="auto"/>
        <w:spacing w:line="360" w:lineRule="auto"/>
        <w:jc w:val="left"/>
        <w:textAlignment w:val="center"/>
        <w:rPr>
          <w:sz w:val="21"/>
        </w:rPr>
      </w:pPr>
      <w:r>
        <w:rPr>
          <w:sz w:val="21"/>
        </w:rPr>
        <w:t>(4)用矿石碳化二氧化碳时，氧化钙与二氧化碳反应的化学方程式为</w:t>
      </w:r>
      <w:r>
        <w:rPr>
          <w:rFonts w:ascii="Times New Roman" w:hAnsi="Times New Roman" w:eastAsia="Times New Roman" w:cs="Times New Roman"/>
          <w:b w:val="0"/>
          <w:sz w:val="21"/>
        </w:rPr>
        <w:t>___________</w:t>
      </w:r>
      <w:r>
        <w:rPr>
          <w:sz w:val="21"/>
        </w:rPr>
        <w:t>。若要捕获88t</w:t>
      </w:r>
      <w:r>
        <w:object>
          <v:shape id="_x0000_i1049" o:spt="75" alt="eqIde71c86dcd9a9e9b09bbbb65b9d313435" type="#_x0000_t75" style="height:15.8pt;width:21.1pt;" o:ole="t" filled="f" o:preferrelative="t" stroked="f" coordsize="21600,21600">
            <v:path/>
            <v:fill on="f" focussize="0,0"/>
            <v:stroke on="f" joinstyle="miter"/>
            <v:imagedata r:id="rId29" o:title="eqIde71c86dcd9a9e9b09bbbb65b9d313435"/>
            <o:lock v:ext="edit" aspectratio="t"/>
            <w10:wrap type="none"/>
            <w10:anchorlock/>
          </v:shape>
          <o:OLEObject Type="Embed" ProgID="Equation.DSMT4" ShapeID="_x0000_i1049" DrawAspect="Content" ObjectID="_1468075749" r:id="rId72">
            <o:LockedField>false</o:LockedField>
          </o:OLEObject>
        </w:object>
      </w:r>
      <w:r>
        <w:rPr>
          <w:sz w:val="21"/>
        </w:rPr>
        <w:t>需要CaO的质量为</w:t>
      </w:r>
      <w:r>
        <w:rPr>
          <w:rFonts w:ascii="Times New Roman" w:hAnsi="Times New Roman" w:eastAsia="Times New Roman" w:cs="Times New Roman"/>
          <w:b w:val="0"/>
          <w:sz w:val="21"/>
        </w:rPr>
        <w:t>___________</w:t>
      </w:r>
      <w:r>
        <w:rPr>
          <w:sz w:val="21"/>
        </w:rPr>
        <w:t>t。</w:t>
      </w:r>
    </w:p>
    <w:p w14:paraId="5154E339">
      <w:pPr>
        <w:shd w:val="clear" w:color="auto" w:fill="auto"/>
        <w:spacing w:line="360" w:lineRule="auto"/>
        <w:jc w:val="left"/>
        <w:textAlignment w:val="center"/>
        <w:rPr>
          <w:sz w:val="21"/>
        </w:rPr>
      </w:pPr>
      <w:r>
        <w:rPr>
          <w:sz w:val="21"/>
        </w:rPr>
        <w:t>(5)写出</w:t>
      </w:r>
      <w:r>
        <w:object>
          <v:shape id="_x0000_i1050" o:spt="75" alt="eqIde71c86dcd9a9e9b09bbbb65b9d313435" type="#_x0000_t75" style="height:15.8pt;width:21.1pt;" o:ole="t" filled="f" o:preferrelative="t" stroked="f" coordsize="21600,21600">
            <v:path/>
            <v:fill on="f" focussize="0,0"/>
            <v:stroke on="f" joinstyle="miter"/>
            <v:imagedata r:id="rId29" o:title="eqIde71c86dcd9a9e9b09bbbb65b9d313435"/>
            <o:lock v:ext="edit" aspectratio="t"/>
            <w10:wrap type="none"/>
            <w10:anchorlock/>
          </v:shape>
          <o:OLEObject Type="Embed" ProgID="Equation.DSMT4" ShapeID="_x0000_i1050" DrawAspect="Content" ObjectID="_1468075750" r:id="rId73">
            <o:LockedField>false</o:LockedField>
          </o:OLEObject>
        </w:object>
      </w:r>
      <w:r>
        <w:rPr>
          <w:sz w:val="21"/>
        </w:rPr>
        <w:t>合成甲醇的化学方程式</w:t>
      </w:r>
      <w:r>
        <w:rPr>
          <w:rFonts w:ascii="Times New Roman" w:hAnsi="Times New Roman" w:eastAsia="Times New Roman" w:cs="Times New Roman"/>
          <w:b w:val="0"/>
          <w:sz w:val="21"/>
        </w:rPr>
        <w:t>___________</w:t>
      </w:r>
      <w:r>
        <w:rPr>
          <w:sz w:val="21"/>
        </w:rPr>
        <w:t>。</w:t>
      </w:r>
    </w:p>
    <w:p w14:paraId="25B9EA80">
      <w:pPr>
        <w:shd w:val="clear" w:color="auto" w:fill="auto"/>
        <w:spacing w:line="360" w:lineRule="auto"/>
        <w:jc w:val="left"/>
        <w:textAlignment w:val="center"/>
        <w:rPr>
          <w:sz w:val="21"/>
        </w:rPr>
      </w:pPr>
      <w:r>
        <w:rPr>
          <w:sz w:val="21"/>
        </w:rPr>
        <w:t>(6)由图可知，为提高甲醇的产率，有分子筛膜的情况下合成甲醇的最佳温度为</w:t>
      </w:r>
      <w:r>
        <w:rPr>
          <w:rFonts w:ascii="Times New Roman" w:hAnsi="Times New Roman" w:eastAsia="Times New Roman" w:cs="Times New Roman"/>
          <w:b w:val="0"/>
          <w:sz w:val="21"/>
        </w:rPr>
        <w:t>___________</w:t>
      </w:r>
      <w:r>
        <w:rPr>
          <w:sz w:val="21"/>
        </w:rPr>
        <w:t>℃。</w:t>
      </w:r>
    </w:p>
    <w:p w14:paraId="0C5038E3">
      <w:pPr>
        <w:shd w:val="clear" w:color="auto" w:fill="auto"/>
        <w:spacing w:line="360" w:lineRule="auto"/>
        <w:jc w:val="left"/>
        <w:textAlignment w:val="center"/>
        <w:rPr>
          <w:sz w:val="21"/>
        </w:rPr>
      </w:pPr>
      <w:r>
        <w:rPr>
          <w:sz w:val="21"/>
        </w:rPr>
        <w:t>(7)低碳生活，从我做起！日常生活中有什么低碳做法？</w:t>
      </w:r>
      <w:r>
        <w:rPr>
          <w:rFonts w:ascii="Times New Roman" w:hAnsi="Times New Roman" w:eastAsia="Times New Roman" w:cs="Times New Roman"/>
          <w:b w:val="0"/>
          <w:sz w:val="21"/>
        </w:rPr>
        <w:t>___________</w:t>
      </w:r>
      <w:r>
        <w:rPr>
          <w:sz w:val="21"/>
        </w:rPr>
        <w:t>。(答一点即可)</w:t>
      </w:r>
    </w:p>
    <w:p w14:paraId="26E13949">
      <w:pPr>
        <w:shd w:val="clear" w:color="auto" w:fill="auto"/>
        <w:spacing w:line="360" w:lineRule="auto"/>
        <w:rPr>
          <w:rFonts w:ascii="Times New Roman" w:hAnsi="Times New Roman" w:eastAsia="微软雅黑" w:cs="Times New Roman"/>
          <w:b/>
          <w:bCs/>
          <w:sz w:val="24"/>
          <w:u w:val="double" w:color="588E32"/>
          <w:shd w:val="clear" w:color="auto" w:fill="auto"/>
        </w:rPr>
      </w:pPr>
      <w:r>
        <w:rPr>
          <w:rFonts w:ascii="Times New Roman" w:hAnsi="Times New Roman" w:cs="Times New Roman"/>
          <w:sz w:val="28"/>
          <w:u w:val="double" w:color="F2BA02"/>
          <w:shd w:val="clear" w:color="auto" w:fill="auto"/>
        </w:rPr>
        <mc:AlternateContent>
          <mc:Choice Requires="wpg">
            <w:drawing>
              <wp:inline distT="0" distB="0" distL="114300" distR="114300">
                <wp:extent cx="267335" cy="204470"/>
                <wp:effectExtent l="8890" t="8890" r="9525" b="15240"/>
                <wp:docPr id="69" name="组合 69" descr="学科网 yih21nrnzALNAx1ODbqMbQ=="/>
                <wp:cNvGraphicFramePr/>
                <a:graphic xmlns:a="http://schemas.openxmlformats.org/drawingml/2006/main">
                  <a:graphicData uri="http://schemas.microsoft.com/office/word/2010/wordprocessingGroup">
                    <wpg:wgp>
                      <wpg:cNvGrpSpPr/>
                      <wpg:grpSpPr>
                        <a:xfrm>
                          <a:off x="0" y="0"/>
                          <a:ext cx="267335" cy="204470"/>
                          <a:chOff x="5949" y="26431"/>
                          <a:chExt cx="547" cy="419"/>
                        </a:xfrm>
                      </wpg:grpSpPr>
                      <wps:wsp>
                        <wps:cNvPr id="70" name="菱形 27"/>
                        <wps:cNvSpPr/>
                        <wps:spPr>
                          <a:xfrm>
                            <a:off x="6080" y="26434"/>
                            <a:ext cx="416" cy="416"/>
                          </a:xfrm>
                          <a:prstGeom prst="diamond">
                            <a:avLst/>
                          </a:prstGeom>
                          <a:solidFill>
                            <a:srgbClr val="218854"/>
                          </a:solidFill>
                          <a:ln>
                            <a:solidFill>
                              <a:schemeClr val="accent2"/>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71" name="菱形 28"/>
                        <wps:cNvSpPr/>
                        <wps:spPr>
                          <a:xfrm>
                            <a:off x="5949" y="26431"/>
                            <a:ext cx="416" cy="416"/>
                          </a:xfrm>
                          <a:prstGeom prst="diamond">
                            <a:avLst/>
                          </a:prstGeom>
                          <a:noFill/>
                          <a:ln>
                            <a:solidFill>
                              <a:schemeClr val="accent2"/>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height:16.1pt;width:21.05pt;" coordorigin="5949,26431" coordsize="547,419" o:gfxdata="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">
                <o:lock v:ext="edit" aspectratio="f"/>
                <v:shape id="菱形 27" o:spid="_x0000_s1026" o:spt="4" type="#_x0000_t4" style="position:absolute;left:6080;top:26434;height:416;width:416;v-text-anchor:middle;" fillcolor="#218854" filled="t" stroked="t" coordsize="21600,21600" o:gfxdata="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qzqRvQAA&#10;ANsAAAAPAAAAAAAAAAEAIAAAACIAAABkcnMvZG93bnJldi54bWxQSwECFAAUAAAACACHTuJAMy8F&#10;njsAAAA5AAAAEAAAAAAAAAABACAAAAAMAQAAZHJzL3NoYXBleG1sLnhtbFBLBQYAAAAABgAGAFsB&#10;AAC2AwAAAAA=&#10;">
                  <v:fill on="t" focussize="0,0"/>
                  <v:stroke weight="1pt" color="#EE822F [3205]" miterlimit="8" joinstyle="miter"/>
                  <v:imagedata o:title=""/>
                  <o:lock v:ext="edit" aspectratio="f"/>
                </v:shape>
                <v:shape id="菱形 28" o:spid="_x0000_s1026" o:spt="4" type="#_x0000_t4" style="position:absolute;left:5949;top:26431;height:416;width:416;v-text-anchor:middle;" filled="f" stroked="t" coordsize="21600,21600" o:gfxdata="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wdpvQAA&#10;ANsAAAAPAAAAAAAAAAEAIAAAACIAAABkcnMvZG93bnJldi54bWxQSwECFAAUAAAACACHTuJAMy8F&#10;njsAAAA5AAAAEAAAAAAAAAABACAAAAAMAQAAZHJzL3NoYXBleG1sLnhtbFBLBQYAAAAABgAGAFsB&#10;AAC2AwAAAAA=&#10;">
                  <v:fill on="f" focussize="0,0"/>
                  <v:stroke weight="1pt" color="#EE822F [3205]" miterlimit="8" joinstyle="miter"/>
                  <v:imagedata o:title=""/>
                  <o:lock v:ext="edit" aspectratio="f"/>
                </v:shape>
                <w10:wrap type="none"/>
                <w10:anchorlock/>
              </v:group>
            </w:pict>
          </mc:Fallback>
        </mc:AlternateContent>
      </w:r>
      <w:r>
        <w:rPr>
          <w:rFonts w:ascii="Times New Roman" w:hAnsi="Times New Roman" w:eastAsia="微软雅黑" w:cs="Times New Roman"/>
          <w:b/>
          <w:bCs/>
          <w:sz w:val="24"/>
          <w:u w:val="double" w:color="588E32"/>
          <w:shd w:val="clear" w:color="auto" w:fill="auto"/>
        </w:rPr>
        <w:t>方法透视</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1697"/>
        <w:gridCol w:w="7584"/>
      </w:tblGrid>
      <w:tr w14:paraId="4156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shd w:val="clear" w:color="auto" w:fill="FEF2CB" w:themeFill="accent3" w:themeFillTint="32"/>
            <w:vAlign w:val="center"/>
          </w:tcPr>
          <w:p w14:paraId="3E3E85A4">
            <w:pPr>
              <w:shd w:val="clear" w:color="auto" w:fill="auto"/>
              <w:spacing w:line="360" w:lineRule="auto"/>
              <w:jc w:val="center"/>
              <w:rPr>
                <w:rFonts w:ascii="Times New Roman" w:hAnsi="Times New Roman" w:eastAsia="微软雅黑" w:cs="Times New Roman"/>
                <w:b/>
                <w:bCs/>
                <w:color w:val="218854"/>
                <w:szCs w:val="21"/>
                <w:shd w:val="clear" w:color="auto" w:fill="auto"/>
              </w:rPr>
            </w:pPr>
            <w:r>
              <w:rPr>
                <w:rFonts w:ascii="Times New Roman" w:hAnsi="Times New Roman" w:eastAsia="微软雅黑" w:cs="Times New Roman"/>
                <w:b/>
                <w:bCs/>
                <w:color w:val="218854"/>
                <w:sz w:val="22"/>
                <w:szCs w:val="22"/>
                <w:shd w:val="clear" w:color="auto" w:fill="auto"/>
              </w:rPr>
              <w:t>解题思路</w:t>
            </w:r>
          </w:p>
        </w:tc>
        <w:tc>
          <w:tcPr>
            <w:tcW w:w="9281" w:type="dxa"/>
            <w:gridSpan w:val="2"/>
          </w:tcPr>
          <w:p w14:paraId="57B75DF9">
            <w:pPr>
              <w:pStyle w:val="2"/>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376" w:lineRule="atLeast"/>
              <w:ind w:left="0" w:right="0" w:firstLine="0"/>
              <w:textAlignment w:val="auto"/>
              <w:rPr>
                <w:rFonts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第一步：识别环境问题的类型和污染物</w:t>
            </w:r>
          </w:p>
          <w:p w14:paraId="6CFED8FA">
            <w:pPr>
              <w:pStyle w:val="7"/>
              <w:keepNext w:val="0"/>
              <w:keepLines w:val="0"/>
              <w:widowControl/>
              <w:suppressLineNumbers w:val="0"/>
              <w:spacing w:before="0" w:beforeAutospacing="0" w:after="0" w:afterAutospacing="0"/>
              <w:ind w:left="0" w:right="0"/>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1.</w:t>
            </w:r>
            <w:r>
              <w:rPr>
                <w:rStyle w:val="11"/>
                <w:rFonts w:ascii="Segoe UI" w:hAnsi="Segoe UI" w:eastAsia="Segoe UI" w:cs="Segoe UI"/>
                <w:b/>
                <w:bCs/>
                <w:i w:val="0"/>
                <w:iCs w:val="0"/>
                <w:caps w:val="0"/>
                <w:color w:val="0F1115"/>
                <w:spacing w:val="0"/>
                <w:sz w:val="20"/>
                <w:szCs w:val="20"/>
                <w:shd w:val="clear" w:color="auto" w:fill="FFFFFF"/>
              </w:rPr>
              <w:t>大气污染</w:t>
            </w:r>
            <w:r>
              <w:rPr>
                <w:rFonts w:hint="default" w:ascii="Segoe UI" w:hAnsi="Segoe UI" w:eastAsia="Segoe UI" w:cs="Segoe UI"/>
                <w:i w:val="0"/>
                <w:iCs w:val="0"/>
                <w:caps w:val="0"/>
                <w:color w:val="0F1115"/>
                <w:spacing w:val="0"/>
                <w:sz w:val="20"/>
                <w:szCs w:val="20"/>
                <w:shd w:val="clear" w:color="auto" w:fill="FFFFFF"/>
              </w:rPr>
              <w:t>：SO₂、NOₓ（酸雨）；CO₂、CH₄（温室效应）；PM2.5、PM10（雾霾）；CO（中毒）；O₃（光化学烟雾）。</w:t>
            </w:r>
          </w:p>
          <w:p w14:paraId="510B4DF0">
            <w:pPr>
              <w:pStyle w:val="7"/>
              <w:keepNext w:val="0"/>
              <w:keepLines w:val="0"/>
              <w:widowControl/>
              <w:suppressLineNumbers w:val="0"/>
              <w:spacing w:before="0" w:beforeAutospacing="0" w:after="0" w:afterAutospacing="0"/>
              <w:ind w:left="0" w:right="0"/>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2.</w:t>
            </w:r>
            <w:r>
              <w:rPr>
                <w:rStyle w:val="11"/>
                <w:rFonts w:hint="default" w:ascii="Segoe UI" w:hAnsi="Segoe UI" w:eastAsia="Segoe UI" w:cs="Segoe UI"/>
                <w:b/>
                <w:bCs/>
                <w:i w:val="0"/>
                <w:iCs w:val="0"/>
                <w:caps w:val="0"/>
                <w:color w:val="0F1115"/>
                <w:spacing w:val="0"/>
                <w:sz w:val="20"/>
                <w:szCs w:val="20"/>
                <w:shd w:val="clear" w:color="auto" w:fill="FFFFFF"/>
              </w:rPr>
              <w:t>水污染</w:t>
            </w:r>
            <w:r>
              <w:rPr>
                <w:rFonts w:hint="default" w:ascii="Segoe UI" w:hAnsi="Segoe UI" w:eastAsia="Segoe UI" w:cs="Segoe UI"/>
                <w:i w:val="0"/>
                <w:iCs w:val="0"/>
                <w:caps w:val="0"/>
                <w:color w:val="0F1115"/>
                <w:spacing w:val="0"/>
                <w:sz w:val="20"/>
                <w:szCs w:val="20"/>
                <w:shd w:val="clear" w:color="auto" w:fill="FFFFFF"/>
              </w:rPr>
              <w:t>：重金属离子（Hg²⁺、Pb²⁺、Cd²⁺）、N/P营养盐（富营养化→赤潮/水华）、有机污染物、病原体。</w:t>
            </w:r>
          </w:p>
          <w:p w14:paraId="56B218CC">
            <w:pPr>
              <w:pStyle w:val="7"/>
              <w:keepNext w:val="0"/>
              <w:keepLines w:val="0"/>
              <w:widowControl/>
              <w:suppressLineNumbers w:val="0"/>
              <w:spacing w:before="0" w:beforeAutospacing="0" w:after="0" w:afterAutospacing="0"/>
              <w:ind w:left="0" w:right="0"/>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3.</w:t>
            </w:r>
            <w:r>
              <w:rPr>
                <w:rStyle w:val="11"/>
                <w:rFonts w:hint="default" w:ascii="Segoe UI" w:hAnsi="Segoe UI" w:eastAsia="Segoe UI" w:cs="Segoe UI"/>
                <w:b/>
                <w:bCs/>
                <w:i w:val="0"/>
                <w:iCs w:val="0"/>
                <w:caps w:val="0"/>
                <w:color w:val="0F1115"/>
                <w:spacing w:val="0"/>
                <w:sz w:val="20"/>
                <w:szCs w:val="20"/>
                <w:shd w:val="clear" w:color="auto" w:fill="FFFFFF"/>
              </w:rPr>
              <w:t>土壤污染</w:t>
            </w:r>
            <w:r>
              <w:rPr>
                <w:rFonts w:hint="default" w:ascii="Segoe UI" w:hAnsi="Segoe UI" w:eastAsia="Segoe UI" w:cs="Segoe UI"/>
                <w:i w:val="0"/>
                <w:iCs w:val="0"/>
                <w:caps w:val="0"/>
                <w:color w:val="0F1115"/>
                <w:spacing w:val="0"/>
                <w:sz w:val="20"/>
                <w:szCs w:val="20"/>
                <w:shd w:val="clear" w:color="auto" w:fill="FFFFFF"/>
              </w:rPr>
              <w:t>：农药、化肥、重金属、塑料（白色污染）。</w:t>
            </w:r>
          </w:p>
          <w:p w14:paraId="3AB621BB">
            <w:pPr>
              <w:pStyle w:val="7"/>
              <w:keepNext w:val="0"/>
              <w:keepLines w:val="0"/>
              <w:widowControl/>
              <w:suppressLineNumbers w:val="0"/>
              <w:spacing w:before="0" w:beforeAutospacing="0" w:after="0" w:afterAutospacing="0"/>
              <w:ind w:left="0" w:right="0"/>
              <w:rPr>
                <w:rFonts w:hint="default" w:ascii="Segoe UI" w:hAnsi="Segoe UI" w:eastAsia="Segoe UI" w:cs="Segoe UI"/>
                <w:i w:val="0"/>
                <w:iCs w:val="0"/>
                <w:caps w:val="0"/>
                <w:color w:val="0F1115"/>
                <w:spacing w:val="0"/>
                <w:sz w:val="20"/>
                <w:szCs w:val="20"/>
                <w:shd w:val="clear" w:color="auto" w:fill="FFFFFF"/>
              </w:rPr>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4.</w:t>
            </w:r>
            <w:r>
              <w:rPr>
                <w:rStyle w:val="11"/>
                <w:rFonts w:hint="default" w:ascii="Segoe UI" w:hAnsi="Segoe UI" w:eastAsia="Segoe UI" w:cs="Segoe UI"/>
                <w:b/>
                <w:bCs/>
                <w:i w:val="0"/>
                <w:iCs w:val="0"/>
                <w:caps w:val="0"/>
                <w:color w:val="0F1115"/>
                <w:spacing w:val="0"/>
                <w:sz w:val="20"/>
                <w:szCs w:val="20"/>
                <w:shd w:val="clear" w:color="auto" w:fill="FFFFFF"/>
              </w:rPr>
              <w:t>固体废弃物</w:t>
            </w:r>
            <w:r>
              <w:rPr>
                <w:rFonts w:hint="default" w:ascii="Segoe UI" w:hAnsi="Segoe UI" w:eastAsia="Segoe UI" w:cs="Segoe UI"/>
                <w:i w:val="0"/>
                <w:iCs w:val="0"/>
                <w:caps w:val="0"/>
                <w:color w:val="0F1115"/>
                <w:spacing w:val="0"/>
                <w:sz w:val="20"/>
                <w:szCs w:val="20"/>
                <w:shd w:val="clear" w:color="auto" w:fill="FFFFFF"/>
              </w:rPr>
              <w:t>：生活垃圾、电子垃圾、医疗废物。</w:t>
            </w:r>
          </w:p>
          <w:p w14:paraId="73A59060">
            <w:pPr>
              <w:pStyle w:val="7"/>
              <w:keepNext w:val="0"/>
              <w:keepLines w:val="0"/>
              <w:widowControl/>
              <w:suppressLineNumbers w:val="0"/>
              <w:spacing w:before="0" w:beforeAutospacing="0" w:after="0" w:afterAutospacing="0"/>
              <w:ind w:left="0" w:right="0"/>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第二步：分析污染来源（材料中找或结合常识）</w:t>
            </w:r>
          </w:p>
          <w:p w14:paraId="52E45EC3">
            <w:pPr>
              <w:pStyle w:val="7"/>
              <w:keepNext w:val="0"/>
              <w:keepLines w:val="0"/>
              <w:widowControl/>
              <w:suppressLineNumbers w:val="0"/>
              <w:spacing w:before="0" w:beforeAutospacing="0" w:after="0" w:afterAutospacing="0"/>
              <w:ind w:left="0" w:right="0"/>
              <w:rPr>
                <w:rFonts w:hint="default" w:ascii="Segoe UI" w:hAnsi="Segoe UI" w:eastAsia="Segoe UI" w:cs="Segoe UI"/>
                <w:i w:val="0"/>
                <w:iCs w:val="0"/>
                <w:caps w:val="0"/>
                <w:color w:val="0F1115"/>
                <w:spacing w:val="0"/>
                <w:sz w:val="20"/>
                <w:szCs w:val="20"/>
                <w:shd w:val="clear" w:color="auto" w:fill="FFFFFF"/>
              </w:rPr>
            </w:pPr>
            <w:r>
              <w:rPr>
                <w:rFonts w:hint="default" w:ascii="Segoe UI" w:hAnsi="Segoe UI" w:eastAsia="Segoe UI" w:cs="Segoe UI"/>
                <w:i w:val="0"/>
                <w:iCs w:val="0"/>
                <w:caps w:val="0"/>
                <w:color w:val="0F1115"/>
                <w:spacing w:val="0"/>
                <w:sz w:val="20"/>
                <w:szCs w:val="20"/>
                <w:shd w:val="clear" w:color="auto" w:fill="FFFFFF"/>
              </w:rPr>
              <w:t>工业废气、汽车尾气、化石燃料燃烧、农业化肥农药、生活污水、垃圾焚烧等。</w:t>
            </w:r>
          </w:p>
          <w:p w14:paraId="38196CD5">
            <w:pPr>
              <w:pStyle w:val="7"/>
              <w:keepNext w:val="0"/>
              <w:keepLines w:val="0"/>
              <w:widowControl/>
              <w:suppressLineNumbers w:val="0"/>
              <w:spacing w:before="0" w:beforeAutospacing="0" w:after="0" w:afterAutospacing="0"/>
              <w:ind w:left="0" w:right="0"/>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第三步：对接化学原理，解释危害或治理方法</w:t>
            </w:r>
          </w:p>
          <w:p w14:paraId="167E5802">
            <w:pPr>
              <w:pStyle w:val="7"/>
              <w:keepNext w:val="0"/>
              <w:keepLines w:val="0"/>
              <w:widowControl/>
              <w:suppressLineNumbers w:val="0"/>
              <w:spacing w:before="0" w:beforeAutospacing="0" w:after="0" w:afterAutospacing="0"/>
              <w:ind w:left="0" w:right="0"/>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1.</w:t>
            </w:r>
            <w:r>
              <w:rPr>
                <w:rStyle w:val="11"/>
                <w:rFonts w:hint="default" w:ascii="Segoe UI" w:hAnsi="Segoe UI" w:eastAsia="Segoe UI" w:cs="Segoe UI"/>
                <w:b/>
                <w:bCs/>
                <w:i w:val="0"/>
                <w:iCs w:val="0"/>
                <w:caps w:val="0"/>
                <w:color w:val="0F1115"/>
                <w:spacing w:val="0"/>
                <w:sz w:val="20"/>
                <w:szCs w:val="20"/>
                <w:shd w:val="clear" w:color="auto" w:fill="FFFFFF"/>
              </w:rPr>
              <w:t>酸雨</w:t>
            </w:r>
            <w:r>
              <w:rPr>
                <w:rFonts w:hint="default" w:ascii="Segoe UI" w:hAnsi="Segoe UI" w:eastAsia="Segoe UI" w:cs="Segoe UI"/>
                <w:i w:val="0"/>
                <w:iCs w:val="0"/>
                <w:caps w:val="0"/>
                <w:color w:val="0F1115"/>
                <w:spacing w:val="0"/>
                <w:sz w:val="20"/>
                <w:szCs w:val="20"/>
                <w:shd w:val="clear" w:color="auto" w:fill="FFFFFF"/>
              </w:rPr>
              <w:t>：SO₂ + H₂O → H₂SO₃，2H₂SO₃ + O₂ → 2H₂SO₄；腐蚀大理石、金属，酸化土壤。</w:t>
            </w:r>
          </w:p>
          <w:p w14:paraId="1A03F66D">
            <w:pPr>
              <w:pStyle w:val="7"/>
              <w:keepNext w:val="0"/>
              <w:keepLines w:val="0"/>
              <w:widowControl/>
              <w:suppressLineNumbers w:val="0"/>
              <w:spacing w:before="0" w:beforeAutospacing="0" w:after="0" w:afterAutospacing="0"/>
              <w:ind w:left="0" w:right="0"/>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2.</w:t>
            </w:r>
            <w:r>
              <w:rPr>
                <w:rStyle w:val="11"/>
                <w:rFonts w:hint="default" w:ascii="Segoe UI" w:hAnsi="Segoe UI" w:eastAsia="Segoe UI" w:cs="Segoe UI"/>
                <w:b/>
                <w:bCs/>
                <w:i w:val="0"/>
                <w:iCs w:val="0"/>
                <w:caps w:val="0"/>
                <w:color w:val="0F1115"/>
                <w:spacing w:val="0"/>
                <w:sz w:val="20"/>
                <w:szCs w:val="20"/>
                <w:shd w:val="clear" w:color="auto" w:fill="FFFFFF"/>
              </w:rPr>
              <w:t>温室效应</w:t>
            </w:r>
            <w:r>
              <w:rPr>
                <w:rFonts w:hint="default" w:ascii="Segoe UI" w:hAnsi="Segoe UI" w:eastAsia="Segoe UI" w:cs="Segoe UI"/>
                <w:i w:val="0"/>
                <w:iCs w:val="0"/>
                <w:caps w:val="0"/>
                <w:color w:val="0F1115"/>
                <w:spacing w:val="0"/>
                <w:sz w:val="20"/>
                <w:szCs w:val="20"/>
                <w:shd w:val="clear" w:color="auto" w:fill="FFFFFF"/>
              </w:rPr>
              <w:t>：CO₂、CH₄等吸收红外线，导致全球变暖。</w:t>
            </w:r>
          </w:p>
          <w:p w14:paraId="1F893AE8">
            <w:pPr>
              <w:pStyle w:val="7"/>
              <w:keepNext w:val="0"/>
              <w:keepLines w:val="0"/>
              <w:widowControl/>
              <w:suppressLineNumbers w:val="0"/>
              <w:spacing w:before="0" w:beforeAutospacing="0" w:after="0" w:afterAutospacing="0"/>
              <w:ind w:left="0" w:right="0"/>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3.</w:t>
            </w:r>
            <w:r>
              <w:rPr>
                <w:rStyle w:val="11"/>
                <w:rFonts w:hint="default" w:ascii="Segoe UI" w:hAnsi="Segoe UI" w:eastAsia="Segoe UI" w:cs="Segoe UI"/>
                <w:b/>
                <w:bCs/>
                <w:i w:val="0"/>
                <w:iCs w:val="0"/>
                <w:caps w:val="0"/>
                <w:color w:val="0F1115"/>
                <w:spacing w:val="0"/>
                <w:sz w:val="20"/>
                <w:szCs w:val="20"/>
                <w:shd w:val="clear" w:color="auto" w:fill="FFFFFF"/>
              </w:rPr>
              <w:t>富营养化</w:t>
            </w:r>
            <w:r>
              <w:rPr>
                <w:rFonts w:hint="default" w:ascii="Segoe UI" w:hAnsi="Segoe UI" w:eastAsia="Segoe UI" w:cs="Segoe UI"/>
                <w:i w:val="0"/>
                <w:iCs w:val="0"/>
                <w:caps w:val="0"/>
                <w:color w:val="0F1115"/>
                <w:spacing w:val="0"/>
                <w:sz w:val="20"/>
                <w:szCs w:val="20"/>
                <w:shd w:val="clear" w:color="auto" w:fill="FFFFFF"/>
              </w:rPr>
              <w:t>：含N、P的污水排入水体，藻类大量繁殖，消耗水中氧气，鱼类死亡。</w:t>
            </w:r>
          </w:p>
          <w:p w14:paraId="021EBE00">
            <w:pPr>
              <w:pStyle w:val="7"/>
              <w:keepNext w:val="0"/>
              <w:keepLines w:val="0"/>
              <w:widowControl/>
              <w:suppressLineNumbers w:val="0"/>
              <w:spacing w:before="0" w:beforeAutospacing="0" w:after="0" w:afterAutospacing="0"/>
              <w:ind w:left="0" w:right="0"/>
              <w:rPr>
                <w:rFonts w:hint="default" w:ascii="Segoe UI" w:hAnsi="Segoe UI" w:eastAsia="Segoe UI" w:cs="Segoe UI"/>
                <w:i w:val="0"/>
                <w:iCs w:val="0"/>
                <w:caps w:val="0"/>
                <w:color w:val="0F1115"/>
                <w:spacing w:val="0"/>
                <w:sz w:val="20"/>
                <w:szCs w:val="20"/>
                <w:shd w:val="clear" w:color="auto" w:fill="FFFFFF"/>
              </w:rPr>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4.</w:t>
            </w:r>
            <w:r>
              <w:rPr>
                <w:rStyle w:val="11"/>
                <w:rFonts w:hint="default" w:ascii="Segoe UI" w:hAnsi="Segoe UI" w:eastAsia="Segoe UI" w:cs="Segoe UI"/>
                <w:b/>
                <w:bCs/>
                <w:i w:val="0"/>
                <w:iCs w:val="0"/>
                <w:caps w:val="0"/>
                <w:color w:val="0F1115"/>
                <w:spacing w:val="0"/>
                <w:sz w:val="20"/>
                <w:szCs w:val="20"/>
                <w:shd w:val="clear" w:color="auto" w:fill="FFFFFF"/>
              </w:rPr>
              <w:t>治理方法</w:t>
            </w:r>
            <w:r>
              <w:rPr>
                <w:rFonts w:hint="default" w:ascii="Segoe UI" w:hAnsi="Segoe UI" w:eastAsia="Segoe UI" w:cs="Segoe UI"/>
                <w:i w:val="0"/>
                <w:iCs w:val="0"/>
                <w:caps w:val="0"/>
                <w:color w:val="0F1115"/>
                <w:spacing w:val="0"/>
                <w:sz w:val="20"/>
                <w:szCs w:val="20"/>
                <w:shd w:val="clear" w:color="auto" w:fill="FFFFFF"/>
              </w:rPr>
              <w:t>：脱硫（CaO + SO₂ → CaSO₃）、尾气催化转化（2CO + 2NO → 2CO₂ + N₂）、污水处理（中和、沉淀、过滤）、垃圾分类回收等。</w:t>
            </w:r>
          </w:p>
          <w:p w14:paraId="57A8C6D0">
            <w:pPr>
              <w:pStyle w:val="7"/>
              <w:keepNext w:val="0"/>
              <w:keepLines w:val="0"/>
              <w:widowControl/>
              <w:suppressLineNumbers w:val="0"/>
              <w:spacing w:before="0" w:beforeAutospacing="0" w:after="0" w:afterAutospacing="0"/>
              <w:ind w:left="0" w:right="0"/>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第四步：提出建议或评价措施（从化学角度）</w:t>
            </w:r>
          </w:p>
          <w:p w14:paraId="4D84FF28">
            <w:pPr>
              <w:pStyle w:val="7"/>
              <w:keepNext w:val="0"/>
              <w:keepLines w:val="0"/>
              <w:widowControl/>
              <w:suppressLineNumbers w:val="0"/>
              <w:spacing w:before="0" w:beforeAutospacing="0" w:after="0" w:afterAutospacing="0"/>
              <w:ind w:left="0" w:right="0"/>
              <w:rPr>
                <w:rFonts w:hint="eastAsia" w:ascii="Times New Roman" w:hAnsi="Times New Roman" w:eastAsia="宋体" w:cs="Times New Roman"/>
                <w:szCs w:val="21"/>
                <w:shd w:val="clear" w:color="auto" w:fill="auto"/>
                <w:lang w:val="en-US" w:eastAsia="zh-CN"/>
              </w:rPr>
            </w:pPr>
            <w:r>
              <w:rPr>
                <w:rFonts w:hint="default" w:ascii="Segoe UI" w:hAnsi="Segoe UI" w:eastAsia="Segoe UI" w:cs="Segoe UI"/>
                <w:i w:val="0"/>
                <w:iCs w:val="0"/>
                <w:caps w:val="0"/>
                <w:color w:val="0F1115"/>
                <w:spacing w:val="0"/>
                <w:sz w:val="20"/>
                <w:szCs w:val="20"/>
                <w:shd w:val="clear" w:color="auto" w:fill="FFFFFF"/>
              </w:rPr>
              <w:t>减少化石燃料使用，开发清洁能源；工业废气处理后再排放；使用无磷洗衣粉；垃圾分类，回收利用；植树造林等。</w:t>
            </w:r>
          </w:p>
        </w:tc>
      </w:tr>
      <w:tr w14:paraId="732CC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atLeast"/>
        </w:trPr>
        <w:tc>
          <w:tcPr>
            <w:tcW w:w="675" w:type="dxa"/>
            <w:vMerge w:val="restart"/>
            <w:shd w:val="clear" w:color="auto" w:fill="FEF2CB" w:themeFill="accent3" w:themeFillTint="32"/>
            <w:vAlign w:val="center"/>
          </w:tcPr>
          <w:p w14:paraId="54258F71">
            <w:pPr>
              <w:shd w:val="clear" w:color="auto" w:fill="auto"/>
              <w:spacing w:line="360" w:lineRule="auto"/>
              <w:jc w:val="center"/>
              <w:rPr>
                <w:rFonts w:ascii="Times New Roman" w:hAnsi="Times New Roman" w:eastAsia="微软雅黑" w:cs="Times New Roman"/>
                <w:b/>
                <w:bCs/>
                <w:color w:val="218854"/>
                <w:szCs w:val="21"/>
                <w:shd w:val="clear" w:color="auto" w:fill="auto"/>
              </w:rPr>
            </w:pPr>
            <w:r>
              <w:rPr>
                <w:rFonts w:hint="eastAsia" w:ascii="Times New Roman" w:hAnsi="Times New Roman" w:eastAsia="微软雅黑" w:cs="Times New Roman"/>
                <w:b/>
                <w:bCs/>
                <w:color w:val="218854"/>
                <w:szCs w:val="21"/>
                <w:shd w:val="clear" w:color="auto" w:fill="auto"/>
              </w:rPr>
              <w:t>答题</w:t>
            </w:r>
            <w:r>
              <w:rPr>
                <w:rFonts w:ascii="Times New Roman" w:hAnsi="Times New Roman" w:eastAsia="微软雅黑" w:cs="Times New Roman"/>
                <w:b/>
                <w:bCs/>
                <w:color w:val="218854"/>
                <w:szCs w:val="21"/>
                <w:shd w:val="clear" w:color="auto" w:fill="auto"/>
              </w:rPr>
              <w:t>模板</w:t>
            </w:r>
          </w:p>
        </w:tc>
        <w:tc>
          <w:tcPr>
            <w:tcW w:w="1697" w:type="dxa"/>
            <w:vAlign w:val="center"/>
          </w:tcPr>
          <w:p w14:paraId="4FC8C3C5">
            <w:pPr>
              <w:pStyle w:val="3"/>
              <w:keepNext w:val="0"/>
              <w:keepLines w:val="0"/>
              <w:widowControl/>
              <w:suppressLineNumbers w:val="0"/>
              <w:shd w:val="clear" w:color="auto" w:fill="auto"/>
              <w:spacing w:before="200" w:beforeAutospacing="0" w:after="200" w:afterAutospacing="0" w:line="351" w:lineRule="atLeast"/>
              <w:ind w:left="0" w:right="0" w:firstLine="0"/>
              <w:rPr>
                <w:rFonts w:ascii="Times New Roman" w:hAnsi="Times New Roman" w:eastAsia="宋体" w:cs="Times New Roman"/>
                <w:szCs w:val="21"/>
                <w:shd w:val="clear" w:color="auto" w:fill="auto"/>
              </w:rPr>
            </w:pPr>
            <w:r>
              <w:rPr>
                <w:rFonts w:hint="eastAsia" w:ascii="Times New Roman" w:hAnsi="Times New Roman" w:eastAsia="宋体" w:cs="Times New Roman"/>
                <w:szCs w:val="21"/>
                <w:shd w:val="clear" w:color="auto" w:fill="auto"/>
              </w:rPr>
              <w:t>污染物的来源与危害</w:t>
            </w:r>
          </w:p>
        </w:tc>
        <w:tc>
          <w:tcPr>
            <w:tcW w:w="7584" w:type="dxa"/>
            <w:vAlign w:val="center"/>
          </w:tcPr>
          <w:p w14:paraId="7BAE112C">
            <w:pPr>
              <w:pStyle w:val="7"/>
              <w:keepNext w:val="0"/>
              <w:keepLines w:val="0"/>
              <w:widowControl/>
              <w:suppressLineNumbers w:val="0"/>
              <w:shd w:val="clear" w:color="auto" w:fill="FFFFFF"/>
              <w:spacing w:before="0" w:beforeAutospacing="0" w:after="200" w:afterAutospacing="0"/>
              <w:ind w:left="0" w:right="0" w:firstLine="0"/>
              <w:rPr>
                <w:rFonts w:hint="default" w:ascii="Segoe UI" w:hAnsi="Segoe UI" w:eastAsia="Segoe UI" w:cs="Segoe UI"/>
                <w:i w:val="0"/>
                <w:iCs w:val="0"/>
                <w:caps w:val="0"/>
                <w:color w:val="0F1115"/>
                <w:spacing w:val="0"/>
                <w:sz w:val="20"/>
                <w:szCs w:val="20"/>
                <w:shd w:val="clear" w:color="auto" w:fill="FFFFFF"/>
              </w:rPr>
            </w:pPr>
            <w:r>
              <w:rPr>
                <w:rStyle w:val="11"/>
                <w:rFonts w:hint="default"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：材料中提到的“××”污染物主要来自哪里？有什么危害？</w:t>
            </w:r>
          </w:p>
          <w:p w14:paraId="14892141">
            <w:pPr>
              <w:pStyle w:val="7"/>
              <w:keepNext w:val="0"/>
              <w:keepLines w:val="0"/>
              <w:widowControl/>
              <w:suppressLineNumbers w:val="0"/>
              <w:shd w:val="clear" w:color="auto" w:fill="FFFFFF"/>
              <w:spacing w:before="0" w:beforeAutospacing="0" w:after="200" w:afterAutospacing="0"/>
              <w:ind w:left="0" w:right="0" w:firstLine="0"/>
            </w:pPr>
            <w:r>
              <w:rPr>
                <w:rStyle w:val="11"/>
                <w:rFonts w:hint="default" w:ascii="Segoe UI" w:hAnsi="Segoe UI" w:eastAsia="Segoe UI" w:cs="Segoe UI"/>
                <w:b/>
                <w:bCs/>
                <w:i w:val="0"/>
                <w:iCs w:val="0"/>
                <w:caps w:val="0"/>
                <w:color w:val="0F1115"/>
                <w:spacing w:val="0"/>
                <w:sz w:val="20"/>
                <w:szCs w:val="20"/>
                <w:shd w:val="clear" w:color="auto" w:fill="FFFFFF"/>
              </w:rPr>
              <w:t>来源</w:t>
            </w:r>
            <w:r>
              <w:rPr>
                <w:rFonts w:hint="default" w:ascii="Segoe UI" w:hAnsi="Segoe UI" w:eastAsia="Segoe UI" w:cs="Segoe UI"/>
                <w:i w:val="0"/>
                <w:iCs w:val="0"/>
                <w:caps w:val="0"/>
                <w:color w:val="0F1115"/>
                <w:spacing w:val="0"/>
                <w:sz w:val="20"/>
                <w:szCs w:val="20"/>
                <w:shd w:val="clear" w:color="auto" w:fill="FFFFFF"/>
              </w:rPr>
              <w:t>：主要来自______（如“化石燃料燃烧”“汽车尾气”“工业排放”）。</w:t>
            </w:r>
          </w:p>
          <w:p w14:paraId="396214FD">
            <w:pPr>
              <w:pStyle w:val="7"/>
              <w:keepNext w:val="0"/>
              <w:keepLines w:val="0"/>
              <w:widowControl/>
              <w:suppressLineNumbers w:val="0"/>
              <w:spacing w:before="0" w:beforeAutospacing="0" w:after="0" w:afterAutospacing="0"/>
              <w:ind w:left="0" w:right="0"/>
              <w:rPr>
                <w:rFonts w:ascii="Times New Roman" w:hAnsi="Times New Roman" w:eastAsia="宋体" w:cs="Times New Roman"/>
                <w:szCs w:val="21"/>
                <w:shd w:val="clear" w:color="auto" w:fill="auto"/>
              </w:rPr>
            </w:pPr>
            <w:r>
              <w:rPr>
                <w:rStyle w:val="11"/>
                <w:rFonts w:hint="default" w:ascii="Segoe UI" w:hAnsi="Segoe UI" w:eastAsia="Segoe UI" w:cs="Segoe UI"/>
                <w:b/>
                <w:bCs/>
                <w:i w:val="0"/>
                <w:iCs w:val="0"/>
                <w:caps w:val="0"/>
                <w:color w:val="0F1115"/>
                <w:spacing w:val="0"/>
                <w:sz w:val="20"/>
                <w:szCs w:val="20"/>
                <w:shd w:val="clear" w:color="auto" w:fill="FFFFFF"/>
              </w:rPr>
              <w:t>危害</w:t>
            </w:r>
            <w:r>
              <w:rPr>
                <w:rFonts w:hint="default" w:ascii="Segoe UI" w:hAnsi="Segoe UI" w:eastAsia="Segoe UI" w:cs="Segoe UI"/>
                <w:i w:val="0"/>
                <w:iCs w:val="0"/>
                <w:caps w:val="0"/>
                <w:color w:val="0F1115"/>
                <w:spacing w:val="0"/>
                <w:sz w:val="20"/>
                <w:szCs w:val="20"/>
                <w:shd w:val="clear" w:color="auto" w:fill="FFFFFF"/>
              </w:rPr>
              <w:t>：______（如“形成酸雨，腐蚀建筑物”“导致温室效应，全球变暖”“引起水体富营养化，鱼类死亡”）。</w:t>
            </w:r>
          </w:p>
        </w:tc>
      </w:tr>
      <w:tr w14:paraId="76252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75" w:type="dxa"/>
            <w:vMerge w:val="continue"/>
            <w:shd w:val="clear" w:color="auto" w:fill="FEF2CB" w:themeFill="accent3" w:themeFillTint="32"/>
            <w:vAlign w:val="center"/>
          </w:tcPr>
          <w:p w14:paraId="647D383E">
            <w:pPr>
              <w:shd w:val="clear" w:color="auto" w:fill="auto"/>
              <w:spacing w:line="360" w:lineRule="auto"/>
              <w:rPr>
                <w:shd w:val="clear" w:color="auto" w:fill="auto"/>
              </w:rPr>
            </w:pPr>
          </w:p>
        </w:tc>
        <w:tc>
          <w:tcPr>
            <w:tcW w:w="1697" w:type="dxa"/>
            <w:vAlign w:val="center"/>
          </w:tcPr>
          <w:p w14:paraId="42F3E2ED">
            <w:pPr>
              <w:pStyle w:val="3"/>
              <w:keepNext w:val="0"/>
              <w:keepLines w:val="0"/>
              <w:widowControl/>
              <w:suppressLineNumbers w:val="0"/>
              <w:shd w:val="clear" w:color="auto" w:fill="auto"/>
              <w:spacing w:before="200" w:beforeAutospacing="0" w:after="200" w:afterAutospacing="0" w:line="351" w:lineRule="atLeast"/>
              <w:ind w:left="0" w:right="0" w:firstLine="0"/>
              <w:rPr>
                <w:rFonts w:hint="eastAsia" w:eastAsiaTheme="minorEastAsia"/>
                <w:shd w:val="clear" w:color="auto" w:fill="auto"/>
                <w:lang w:val="en-US" w:eastAsia="zh-CN"/>
              </w:rPr>
            </w:pPr>
            <w:r>
              <w:rPr>
                <w:rFonts w:hint="default" w:ascii="Segoe UI" w:hAnsi="Segoe UI" w:eastAsia="Segoe UI" w:cs="Segoe UI"/>
                <w:b/>
                <w:bCs/>
                <w:caps w:val="0"/>
                <w:color w:val="0F1115"/>
                <w:spacing w:val="0"/>
                <w:sz w:val="20"/>
                <w:szCs w:val="20"/>
                <w:shd w:val="clear" w:color="auto" w:fill="auto"/>
              </w:rPr>
              <w:t>模型2：根据化合治理措施（化学角度）</w:t>
            </w:r>
          </w:p>
        </w:tc>
        <w:tc>
          <w:tcPr>
            <w:tcW w:w="7584" w:type="dxa"/>
            <w:vAlign w:val="center"/>
          </w:tcPr>
          <w:p w14:paraId="57D1EDC7">
            <w:pPr>
              <w:shd w:val="clear" w:color="auto" w:fill="auto"/>
              <w:spacing w:line="360" w:lineRule="auto"/>
              <w:rPr>
                <w:rFonts w:ascii="Times New Roman" w:hAnsi="Times New Roman" w:eastAsia="宋体" w:cs="Times New Roman"/>
                <w:szCs w:val="21"/>
                <w:shd w:val="clear" w:color="auto" w:fill="auto"/>
              </w:rPr>
            </w:pPr>
            <w:r>
              <w:rPr>
                <w:rStyle w:val="11"/>
                <w:rFonts w:ascii="Segoe UI" w:hAnsi="Segoe UI" w:eastAsia="Segoe UI" w:cs="Segoe UI"/>
                <w:b/>
                <w:bCs/>
                <w:i w:val="0"/>
                <w:iCs w:val="0"/>
                <w:caps w:val="0"/>
                <w:color w:val="0F1115"/>
                <w:spacing w:val="0"/>
                <w:sz w:val="20"/>
                <w:szCs w:val="20"/>
                <w:shd w:val="clear" w:color="auto" w:fill="auto"/>
              </w:rPr>
              <w:t>例题</w:t>
            </w:r>
            <w:r>
              <w:rPr>
                <w:rFonts w:hint="default" w:ascii="Segoe UI" w:hAnsi="Segoe UI" w:eastAsia="Segoe UI" w:cs="Segoe UI"/>
                <w:i w:val="0"/>
                <w:iCs w:val="0"/>
                <w:caps w:val="0"/>
                <w:color w:val="0F1115"/>
                <w:spacing w:val="0"/>
                <w:sz w:val="20"/>
                <w:szCs w:val="20"/>
                <w:shd w:val="clear" w:color="auto" w:fill="auto"/>
              </w:rPr>
              <w:t>：已知磷为+5价，氧为-2价，写出磷的氧化物的化学式。</w:t>
            </w:r>
            <w:r>
              <w:rPr>
                <w:rFonts w:hint="default" w:ascii="Segoe UI" w:hAnsi="Segoe UI" w:eastAsia="Segoe UI" w:cs="Segoe UI"/>
                <w:i w:val="0"/>
                <w:iCs w:val="0"/>
                <w:caps w:val="0"/>
                <w:color w:val="0F1115"/>
                <w:spacing w:val="0"/>
                <w:sz w:val="20"/>
                <w:szCs w:val="20"/>
                <w:shd w:val="clear" w:color="auto" w:fill="auto"/>
              </w:rPr>
              <w:br w:type="textWrapping"/>
            </w: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：为减少××污染，可采取哪些措施？</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w:t>
            </w:r>
            <w:r>
              <w:rPr>
                <w:rFonts w:hint="default" w:ascii="Segoe UI" w:hAnsi="Segoe UI" w:eastAsia="Segoe UI" w:cs="Segoe UI"/>
                <w:i w:val="0"/>
                <w:iCs w:val="0"/>
                <w:caps w:val="0"/>
                <w:color w:val="0F1115"/>
                <w:spacing w:val="0"/>
                <w:sz w:val="20"/>
                <w:szCs w:val="20"/>
                <w:shd w:val="clear" w:color="auto" w:fill="FFFFFF"/>
              </w:rPr>
              <w:br w:type="textWrapping"/>
            </w:r>
            <w:r>
              <w:rPr>
                <w:rFonts w:hint="default" w:ascii="Segoe UI" w:hAnsi="Segoe UI" w:eastAsia="Segoe UI" w:cs="Segoe UI"/>
                <w:i w:val="0"/>
                <w:iCs w:val="0"/>
                <w:caps w:val="0"/>
                <w:color w:val="0F1115"/>
                <w:spacing w:val="0"/>
                <w:sz w:val="20"/>
                <w:szCs w:val="20"/>
                <w:shd w:val="clear" w:color="auto" w:fill="FFFFFF"/>
              </w:rPr>
              <w:t>① 改进燃烧工艺，提高燃料利用率；</w:t>
            </w:r>
            <w:r>
              <w:rPr>
                <w:rFonts w:hint="default" w:ascii="Segoe UI" w:hAnsi="Segoe UI" w:eastAsia="Segoe UI" w:cs="Segoe UI"/>
                <w:i w:val="0"/>
                <w:iCs w:val="0"/>
                <w:caps w:val="0"/>
                <w:color w:val="0F1115"/>
                <w:spacing w:val="0"/>
                <w:sz w:val="20"/>
                <w:szCs w:val="20"/>
                <w:shd w:val="clear" w:color="auto" w:fill="FFFFFF"/>
              </w:rPr>
              <w:br w:type="textWrapping"/>
            </w:r>
            <w:r>
              <w:rPr>
                <w:rFonts w:hint="default" w:ascii="Segoe UI" w:hAnsi="Segoe UI" w:eastAsia="Segoe UI" w:cs="Segoe UI"/>
                <w:i w:val="0"/>
                <w:iCs w:val="0"/>
                <w:caps w:val="0"/>
                <w:color w:val="0F1115"/>
                <w:spacing w:val="0"/>
                <w:sz w:val="20"/>
                <w:szCs w:val="20"/>
                <w:shd w:val="clear" w:color="auto" w:fill="FFFFFF"/>
              </w:rPr>
              <w:t>② 使用清洁能源（如太阳能、风能、氢能）；</w:t>
            </w:r>
            <w:r>
              <w:rPr>
                <w:rFonts w:hint="default" w:ascii="Segoe UI" w:hAnsi="Segoe UI" w:eastAsia="Segoe UI" w:cs="Segoe UI"/>
                <w:i w:val="0"/>
                <w:iCs w:val="0"/>
                <w:caps w:val="0"/>
                <w:color w:val="0F1115"/>
                <w:spacing w:val="0"/>
                <w:sz w:val="20"/>
                <w:szCs w:val="20"/>
                <w:shd w:val="clear" w:color="auto" w:fill="FFFFFF"/>
              </w:rPr>
              <w:br w:type="textWrapping"/>
            </w:r>
            <w:r>
              <w:rPr>
                <w:rFonts w:hint="default" w:ascii="Segoe UI" w:hAnsi="Segoe UI" w:eastAsia="Segoe UI" w:cs="Segoe UI"/>
                <w:i w:val="0"/>
                <w:iCs w:val="0"/>
                <w:caps w:val="0"/>
                <w:color w:val="0F1115"/>
                <w:spacing w:val="0"/>
                <w:sz w:val="20"/>
                <w:szCs w:val="20"/>
                <w:shd w:val="clear" w:color="auto" w:fill="FFFFFF"/>
              </w:rPr>
              <w:t>③ 对废气进行净化处理（如安装脱硫装置、催化转化器）；</w:t>
            </w:r>
            <w:r>
              <w:rPr>
                <w:rFonts w:hint="default" w:ascii="Segoe UI" w:hAnsi="Segoe UI" w:eastAsia="Segoe UI" w:cs="Segoe UI"/>
                <w:i w:val="0"/>
                <w:iCs w:val="0"/>
                <w:caps w:val="0"/>
                <w:color w:val="0F1115"/>
                <w:spacing w:val="0"/>
                <w:sz w:val="20"/>
                <w:szCs w:val="20"/>
                <w:shd w:val="clear" w:color="auto" w:fill="FFFFFF"/>
              </w:rPr>
              <w:br w:type="textWrapping"/>
            </w:r>
            <w:r>
              <w:rPr>
                <w:rFonts w:hint="default" w:ascii="Segoe UI" w:hAnsi="Segoe UI" w:eastAsia="Segoe UI" w:cs="Segoe UI"/>
                <w:i w:val="0"/>
                <w:iCs w:val="0"/>
                <w:caps w:val="0"/>
                <w:color w:val="0F1115"/>
                <w:spacing w:val="0"/>
                <w:sz w:val="20"/>
                <w:szCs w:val="20"/>
                <w:shd w:val="clear" w:color="auto" w:fill="FFFFFF"/>
              </w:rPr>
              <w:t>④ 减少使用一次性塑料制品，垃圾分类回收；</w:t>
            </w:r>
            <w:r>
              <w:rPr>
                <w:rFonts w:hint="default" w:ascii="Segoe UI" w:hAnsi="Segoe UI" w:eastAsia="Segoe UI" w:cs="Segoe UI"/>
                <w:i w:val="0"/>
                <w:iCs w:val="0"/>
                <w:caps w:val="0"/>
                <w:color w:val="0F1115"/>
                <w:spacing w:val="0"/>
                <w:sz w:val="20"/>
                <w:szCs w:val="20"/>
                <w:shd w:val="clear" w:color="auto" w:fill="FFFFFF"/>
              </w:rPr>
              <w:br w:type="textWrapping"/>
            </w:r>
            <w:r>
              <w:rPr>
                <w:rFonts w:hint="default" w:ascii="Segoe UI" w:hAnsi="Segoe UI" w:eastAsia="Segoe UI" w:cs="Segoe UI"/>
                <w:i w:val="0"/>
                <w:iCs w:val="0"/>
                <w:caps w:val="0"/>
                <w:color w:val="0F1115"/>
                <w:spacing w:val="0"/>
                <w:sz w:val="20"/>
                <w:szCs w:val="20"/>
                <w:shd w:val="clear" w:color="auto" w:fill="FFFFFF"/>
              </w:rPr>
              <w:t>⑤ 合理使用化肥农药，推广无磷洗衣粉。</w:t>
            </w:r>
          </w:p>
        </w:tc>
      </w:tr>
      <w:tr w14:paraId="6A234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75" w:type="dxa"/>
            <w:vMerge w:val="continue"/>
            <w:shd w:val="clear" w:color="auto" w:fill="FEF2CB" w:themeFill="accent3" w:themeFillTint="32"/>
            <w:vAlign w:val="center"/>
          </w:tcPr>
          <w:p w14:paraId="1F0ABCB1">
            <w:pPr>
              <w:shd w:val="clear" w:color="auto" w:fill="auto"/>
              <w:spacing w:line="360" w:lineRule="auto"/>
              <w:rPr>
                <w:rFonts w:ascii="Times New Roman" w:hAnsi="Times New Roman" w:eastAsia="宋体" w:cs="Times New Roman"/>
                <w:szCs w:val="21"/>
                <w:shd w:val="clear" w:color="auto" w:fill="auto"/>
              </w:rPr>
            </w:pPr>
          </w:p>
        </w:tc>
        <w:tc>
          <w:tcPr>
            <w:tcW w:w="1697" w:type="dxa"/>
            <w:vAlign w:val="center"/>
          </w:tcPr>
          <w:p w14:paraId="1F9F386F">
            <w:pPr>
              <w:pStyle w:val="3"/>
              <w:keepNext w:val="0"/>
              <w:keepLines w:val="0"/>
              <w:widowControl/>
              <w:suppressLineNumbers w:val="0"/>
              <w:shd w:val="clear" w:color="auto" w:fill="auto"/>
              <w:spacing w:before="200" w:beforeAutospacing="0" w:after="200" w:afterAutospacing="0" w:line="351" w:lineRule="atLeast"/>
              <w:ind w:left="0" w:right="0" w:firstLine="0"/>
              <w:rPr>
                <w:rFonts w:ascii="Times New Roman" w:hAnsi="Times New Roman" w:eastAsia="宋体" w:cs="Times New Roman"/>
                <w:szCs w:val="21"/>
                <w:shd w:val="clear" w:color="auto" w:fill="auto"/>
              </w:rPr>
            </w:pPr>
            <w:r>
              <w:rPr>
                <w:rFonts w:hint="default" w:ascii="Segoe UI" w:hAnsi="Segoe UI" w:eastAsia="Segoe UI" w:cs="Segoe UI"/>
                <w:b/>
                <w:bCs/>
                <w:caps w:val="0"/>
                <w:color w:val="0F1115"/>
                <w:spacing w:val="0"/>
                <w:sz w:val="20"/>
                <w:szCs w:val="20"/>
                <w:shd w:val="clear" w:color="auto" w:fill="auto"/>
              </w:rPr>
              <w:t>解释环保生活做法的原理</w:t>
            </w:r>
          </w:p>
        </w:tc>
        <w:tc>
          <w:tcPr>
            <w:tcW w:w="7584" w:type="dxa"/>
            <w:vAlign w:val="center"/>
          </w:tcPr>
          <w:p w14:paraId="5E57A5CB">
            <w:pPr>
              <w:shd w:val="clear" w:color="auto" w:fill="auto"/>
              <w:spacing w:line="360" w:lineRule="auto"/>
              <w:rPr>
                <w:rFonts w:ascii="Times New Roman" w:hAnsi="Times New Roman" w:eastAsia="宋体" w:cs="Times New Roman"/>
                <w:szCs w:val="21"/>
                <w:shd w:val="clear" w:color="auto" w:fill="auto"/>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：为什么使用无磷洗衣粉有利于保护环境？</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：磷元素是水体富营养化的主要诱因之一，无磷洗衣粉减少磷的排放，防止藻类过度繁殖，保护水质。</w:t>
            </w:r>
          </w:p>
        </w:tc>
      </w:tr>
      <w:tr w14:paraId="01B3B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75" w:type="dxa"/>
            <w:vMerge w:val="continue"/>
            <w:shd w:val="clear" w:color="auto" w:fill="FEF2CB" w:themeFill="accent3" w:themeFillTint="32"/>
            <w:vAlign w:val="center"/>
          </w:tcPr>
          <w:p w14:paraId="6D05DC59">
            <w:pPr>
              <w:shd w:val="clear" w:color="auto" w:fill="auto"/>
              <w:spacing w:line="360" w:lineRule="auto"/>
              <w:rPr>
                <w:rFonts w:ascii="Times New Roman" w:hAnsi="Times New Roman" w:eastAsia="宋体" w:cs="Times New Roman"/>
                <w:szCs w:val="21"/>
                <w:shd w:val="clear" w:color="auto" w:fill="auto"/>
              </w:rPr>
            </w:pPr>
          </w:p>
        </w:tc>
        <w:tc>
          <w:tcPr>
            <w:tcW w:w="1697" w:type="dxa"/>
            <w:vAlign w:val="center"/>
          </w:tcPr>
          <w:p w14:paraId="1A7CEC4F">
            <w:pPr>
              <w:pStyle w:val="3"/>
              <w:keepNext w:val="0"/>
              <w:keepLines w:val="0"/>
              <w:widowControl/>
              <w:suppressLineNumbers w:val="0"/>
              <w:shd w:val="clear" w:color="auto" w:fill="auto"/>
              <w:spacing w:before="200" w:beforeAutospacing="0" w:after="200" w:afterAutospacing="0" w:line="351" w:lineRule="atLeast"/>
              <w:ind w:left="0" w:right="0" w:firstLine="0"/>
              <w:rPr>
                <w:rFonts w:ascii="Times New Roman" w:hAnsi="Times New Roman" w:eastAsia="宋体" w:cs="Times New Roman"/>
                <w:szCs w:val="21"/>
                <w:shd w:val="clear" w:color="auto" w:fill="auto"/>
              </w:rPr>
            </w:pPr>
            <w:r>
              <w:rPr>
                <w:rFonts w:hint="eastAsia" w:ascii="Times New Roman" w:hAnsi="Times New Roman" w:eastAsia="宋体" w:cs="Times New Roman"/>
                <w:szCs w:val="21"/>
                <w:shd w:val="clear" w:color="auto" w:fill="auto"/>
              </w:rPr>
              <w:t>评价某技术的环保意义</w:t>
            </w:r>
          </w:p>
        </w:tc>
        <w:tc>
          <w:tcPr>
            <w:tcW w:w="7584" w:type="dxa"/>
            <w:vAlign w:val="center"/>
          </w:tcPr>
          <w:p w14:paraId="0027739D">
            <w:pPr>
              <w:shd w:val="clear" w:color="auto" w:fill="auto"/>
              <w:spacing w:line="360" w:lineRule="auto"/>
              <w:rPr>
                <w:rFonts w:ascii="Times New Roman" w:hAnsi="Times New Roman" w:eastAsia="宋体" w:cs="Times New Roman"/>
                <w:szCs w:val="21"/>
                <w:shd w:val="clear" w:color="auto" w:fill="auto"/>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：材料中“碳捕捉与封存”技术有什么环保意义？</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：减少大气中CO₂浓度，缓解温室效应。</w:t>
            </w:r>
          </w:p>
        </w:tc>
      </w:tr>
    </w:tbl>
    <w:p w14:paraId="6A4514AE">
      <w:pPr>
        <w:shd w:val="clear" w:color="auto" w:fill="auto"/>
        <w:spacing w:line="360" w:lineRule="auto"/>
        <w:rPr>
          <w:rFonts w:ascii="Times New Roman" w:hAnsi="Times New Roman" w:eastAsia="微软雅黑" w:cs="Times New Roman"/>
          <w:sz w:val="24"/>
          <w:szCs w:val="28"/>
          <w:shd w:val="clear" w:color="auto" w:fill="auto"/>
        </w:rPr>
      </w:pP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72" name="菱形 72" descr="学科网 yih21nrnzALNAx1ODbqMbQ=="/>
                <wp:cNvGraphicFramePr/>
                <a:graphic xmlns:a="http://schemas.openxmlformats.org/drawingml/2006/main">
                  <a:graphicData uri="http://schemas.microsoft.com/office/word/2010/wordprocessingShape">
                    <wps:wsp>
                      <wps:cNvSpPr/>
                      <wps:spPr>
                        <a:xfrm>
                          <a:off x="1819910" y="5572760"/>
                          <a:ext cx="90170" cy="90170"/>
                        </a:xfrm>
                        <a:prstGeom prst="diamond">
                          <a:avLst/>
                        </a:prstGeom>
                        <a:solidFill>
                          <a:srgbClr val="588E32"/>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588E32" filled="t" stroked="f" coordsize="21600,21600" o:gfxdata="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s3wH+M8AAAAD&#10;AQAADwAAAAAAAAABACAAAAAiAAAAZHJzL2Rvd25yZXYueG1sUEsBAhQAFAAAAAgAh07iQPVX61mX&#10;AgAA6gQAAA4AAAAAAAAAAQAgAAAAHgEAAGRycy9lMm9Eb2MueG1sUEsFBgAAAAAGAAYAWQEAACcG&#10;AAAAAA==&#10;">
                <v:fill on="t" focussize="0,0"/>
                <v:stroke on="f" weight="1pt" miterlimit="8" joinstyle="miter"/>
                <v:imagedata o:title=""/>
                <o:lock v:ext="edit" aspectratio="f"/>
                <w10:wrap type="none"/>
                <w10:anchorlock/>
              </v:shape>
            </w:pict>
          </mc:Fallback>
        </mc:AlternateContent>
      </w:r>
      <w:r>
        <w:rPr>
          <w:rFonts w:ascii="Times New Roman" w:hAnsi="Times New Roman" w:eastAsia="微软雅黑" w:cs="Times New Roman"/>
          <w:b/>
          <w:bCs/>
          <w:sz w:val="24"/>
          <w:u w:val="double" w:color="218854"/>
          <w:shd w:val="clear" w:color="auto" w:fill="auto"/>
        </w:rPr>
        <w:t>变式演练</w:t>
      </w: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73" name="菱形 73" descr="学科网 yih21nrnzALNAx1ODbqMbQ=="/>
                <wp:cNvGraphicFramePr/>
                <a:graphic xmlns:a="http://schemas.openxmlformats.org/drawingml/2006/main">
                  <a:graphicData uri="http://schemas.microsoft.com/office/word/2010/wordprocessingShape">
                    <wps:wsp>
                      <wps:cNvSpPr/>
                      <wps:spPr>
                        <a:xfrm>
                          <a:off x="0" y="0"/>
                          <a:ext cx="90170" cy="90170"/>
                        </a:xfrm>
                        <a:prstGeom prst="diamond">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EE822F" filled="t" stroked="f" coordsize="21600,21600" o:gfxdata="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KJ9iIPSAAAAAwEAAA8AAAAA&#10;AAAAAQAgAAAAIgAAAGRycy9kb3ducmV2LnhtbFBLAQIUABQAAAAIAIdO4kBxJh1gjAIAAN4EAAAO&#10;AAAAAAAAAAEAIAAAACEBAABkcnMvZTJvRG9jLnhtbFBLBQYAAAAABgAGAFkBAAAfBgAAAAA=&#10;">
                <v:fill on="t" focussize="0,0"/>
                <v:stroke on="f" weight="1pt" miterlimit="8" joinstyle="miter"/>
                <v:imagedata o:title=""/>
                <o:lock v:ext="edit" aspectratio="f"/>
                <w10:wrap type="none"/>
                <w10:anchorlock/>
              </v:shape>
            </w:pict>
          </mc:Fallback>
        </mc:AlternateContent>
      </w:r>
    </w:p>
    <w:p w14:paraId="6B31EF47">
      <w:pPr>
        <w:shd w:val="clear" w:color="auto" w:fill="auto"/>
        <w:spacing w:line="360" w:lineRule="auto"/>
        <w:jc w:val="left"/>
        <w:textAlignment w:val="center"/>
        <w:rPr>
          <w:sz w:val="21"/>
        </w:rPr>
      </w:pPr>
      <w:r>
        <w:rPr>
          <w:rFonts w:ascii="Times New Roman" w:hAnsi="Times New Roman" w:eastAsia="微软雅黑" w:cs="Times New Roman"/>
          <w:b/>
          <w:bCs/>
          <w:color w:val="218854"/>
          <w:szCs w:val="21"/>
          <w:shd w:val="clear" w:color="auto" w:fill="auto"/>
        </w:rPr>
        <w:t>【变式01】</w:t>
      </w:r>
      <w:r>
        <w:rPr>
          <w:sz w:val="21"/>
        </w:rPr>
        <w:t>（2025·辽宁沈阳·三模）阅读下列材料，回答相关问题。</w:t>
      </w:r>
    </w:p>
    <w:p w14:paraId="04E022D2">
      <w:pPr>
        <w:shd w:val="clear" w:color="auto" w:fill="auto"/>
        <w:spacing w:line="360" w:lineRule="auto"/>
        <w:jc w:val="left"/>
        <w:textAlignment w:val="center"/>
        <w:rPr>
          <w:sz w:val="21"/>
        </w:rPr>
      </w:pPr>
      <w:r>
        <w:rPr>
          <w:sz w:val="21"/>
        </w:rPr>
        <w:t>化石燃料的燃烧释放出大量的</w:t>
      </w:r>
      <w:r>
        <w:object>
          <v:shape id="_x0000_i1051" o:spt="75" alt="eqIda4298cb837170c021b9f2cd4e674a6a3" type="#_x0000_t75" style="height:15.8pt;width:21.1pt;" o:ole="t" filled="f" o:preferrelative="t" stroked="f" coordsize="21600,21600">
            <v:path/>
            <v:fill on="f" focussize="0,0"/>
            <v:stroke on="f" joinstyle="miter"/>
            <v:imagedata r:id="rId75" o:title="eqIda4298cb837170c021b9f2cd4e674a6a3"/>
            <o:lock v:ext="edit" aspectratio="t"/>
            <w10:wrap type="none"/>
            <w10:anchorlock/>
          </v:shape>
          <o:OLEObject Type="Embed" ProgID="Equation.DSMT4" ShapeID="_x0000_i1051" DrawAspect="Content" ObjectID="_1468075751" r:id="rId74">
            <o:LockedField>false</o:LockedField>
          </o:OLEObject>
        </w:object>
      </w:r>
      <w:r>
        <w:rPr>
          <w:sz w:val="21"/>
        </w:rPr>
        <w:t>。碳替代、碳减排、碳封存、碳循环是实现“碳中和”的4种主要途径，科学家预测，到2050年，4种途径对全球碳中和的贡献率如图所示。</w:t>
      </w:r>
    </w:p>
    <w:p w14:paraId="208D54F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657350" cy="1647825"/>
            <wp:effectExtent l="0" t="0" r="9525" b="3175"/>
            <wp:docPr id="100043" name="图片 100043" descr="@@@e69272de-15dc-4595-8f24-ba8e19f690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e69272de-15dc-4595-8f24-ba8e19f6900b"/>
                    <pic:cNvPicPr>
                      <a:picLocks noChangeAspect="1"/>
                    </pic:cNvPicPr>
                  </pic:nvPicPr>
                  <pic:blipFill>
                    <a:blip r:embed="rId76"/>
                    <a:stretch>
                      <a:fillRect/>
                    </a:stretch>
                  </pic:blipFill>
                  <pic:spPr>
                    <a:xfrm>
                      <a:off x="0" y="0"/>
                      <a:ext cx="1657350" cy="1647825"/>
                    </a:xfrm>
                    <a:prstGeom prst="rect">
                      <a:avLst/>
                    </a:prstGeom>
                  </pic:spPr>
                </pic:pic>
              </a:graphicData>
            </a:graphic>
          </wp:inline>
        </w:drawing>
      </w:r>
    </w:p>
    <w:p w14:paraId="446AF2CE">
      <w:pPr>
        <w:shd w:val="clear" w:color="auto" w:fill="auto"/>
        <w:spacing w:line="360" w:lineRule="auto"/>
        <w:jc w:val="left"/>
        <w:textAlignment w:val="center"/>
        <w:rPr>
          <w:sz w:val="21"/>
        </w:rPr>
      </w:pPr>
      <w:r>
        <w:rPr>
          <w:sz w:val="21"/>
        </w:rPr>
        <w:t>将</w:t>
      </w:r>
      <w:r>
        <w:object>
          <v:shape id="_x0000_i1052" o:spt="75" alt="eqIda4298cb837170c021b9f2cd4e674a6a3" type="#_x0000_t75" style="height:15.8pt;width:21.1pt;" o:ole="t" filled="f" o:preferrelative="t" stroked="f" coordsize="21600,21600">
            <v:path/>
            <v:fill on="f" focussize="0,0"/>
            <v:stroke on="f" joinstyle="miter"/>
            <v:imagedata r:id="rId75" o:title="eqIda4298cb837170c021b9f2cd4e674a6a3"/>
            <o:lock v:ext="edit" aspectratio="t"/>
            <w10:wrap type="none"/>
            <w10:anchorlock/>
          </v:shape>
          <o:OLEObject Type="Embed" ProgID="Equation.DSMT4" ShapeID="_x0000_i1052" DrawAspect="Content" ObjectID="_1468075752" r:id="rId77">
            <o:LockedField>false</o:LockedField>
          </o:OLEObject>
        </w:object>
      </w:r>
      <w:r>
        <w:rPr>
          <w:sz w:val="21"/>
        </w:rPr>
        <w:t>转变为高附加值的燃料和化学品，是兼顾解决能源与环境问题的有效途径，开发有效的催化剂能实现多种转化。我国科学家通过单原子铜催化剂实现了由</w:t>
      </w:r>
      <w:r>
        <w:object>
          <v:shape id="_x0000_i1053" o:spt="75" alt="eqIda4298cb837170c021b9f2cd4e674a6a3" type="#_x0000_t75" style="height:15.8pt;width:21.1pt;" o:ole="t" filled="f" o:preferrelative="t" stroked="f" coordsize="21600,21600">
            <v:path/>
            <v:fill on="f" focussize="0,0"/>
            <v:stroke on="f" joinstyle="miter"/>
            <v:imagedata r:id="rId75" o:title="eqIda4298cb837170c021b9f2cd4e674a6a3"/>
            <o:lock v:ext="edit" aspectratio="t"/>
            <w10:wrap type="none"/>
            <w10:anchorlock/>
          </v:shape>
          <o:OLEObject Type="Embed" ProgID="Equation.DSMT4" ShapeID="_x0000_i1053" DrawAspect="Content" ObjectID="_1468075753" r:id="rId78">
            <o:LockedField>false</o:LockedField>
          </o:OLEObject>
        </w:object>
      </w:r>
      <w:r>
        <w:rPr>
          <w:sz w:val="21"/>
        </w:rPr>
        <w:t>制备甲烷的研究突破，甲烷具有较高的热值，同时也是制造许多化工产品的重要原料，该方法为能源和环境问题提供了一种可持续的解决方案。</w:t>
      </w:r>
    </w:p>
    <w:p w14:paraId="669BC8E5">
      <w:pPr>
        <w:shd w:val="clear" w:color="auto" w:fill="auto"/>
        <w:spacing w:line="360" w:lineRule="auto"/>
        <w:jc w:val="left"/>
        <w:textAlignment w:val="center"/>
        <w:rPr>
          <w:sz w:val="21"/>
        </w:rPr>
      </w:pPr>
      <w:r>
        <w:rPr>
          <w:sz w:val="21"/>
        </w:rPr>
        <w:t>(1)“碳中和”中的“碳”指的是</w:t>
      </w:r>
      <w:r>
        <w:rPr>
          <w:rFonts w:ascii="Times New Roman" w:hAnsi="Times New Roman" w:eastAsia="Times New Roman" w:cs="Times New Roman"/>
          <w:b w:val="0"/>
          <w:sz w:val="21"/>
        </w:rPr>
        <w:t>___________</w:t>
      </w:r>
      <w:r>
        <w:rPr>
          <w:sz w:val="21"/>
        </w:rPr>
        <w:t>。</w:t>
      </w:r>
    </w:p>
    <w:p w14:paraId="5F77C8AB">
      <w:pPr>
        <w:shd w:val="clear" w:color="auto" w:fill="auto"/>
        <w:spacing w:line="360" w:lineRule="auto"/>
        <w:jc w:val="left"/>
        <w:textAlignment w:val="center"/>
        <w:rPr>
          <w:sz w:val="21"/>
        </w:rPr>
      </w:pPr>
      <w:r>
        <w:rPr>
          <w:sz w:val="21"/>
        </w:rPr>
        <w:t>(2)根据上图分析，到2050年，对全球碳中和贡献率最大的途径是</w:t>
      </w:r>
      <w:r>
        <w:rPr>
          <w:rFonts w:ascii="Times New Roman" w:hAnsi="Times New Roman" w:eastAsia="Times New Roman" w:cs="Times New Roman"/>
          <w:b w:val="0"/>
          <w:sz w:val="21"/>
        </w:rPr>
        <w:t>___________</w:t>
      </w:r>
      <w:r>
        <w:rPr>
          <w:sz w:val="21"/>
        </w:rPr>
        <w:t>。举出现实生活中碳替代的一个常见例子：</w:t>
      </w:r>
      <w:r>
        <w:rPr>
          <w:rFonts w:ascii="Times New Roman" w:hAnsi="Times New Roman" w:eastAsia="Times New Roman" w:cs="Times New Roman"/>
          <w:b w:val="0"/>
          <w:sz w:val="21"/>
        </w:rPr>
        <w:t>___________</w:t>
      </w:r>
      <w:r>
        <w:rPr>
          <w:sz w:val="21"/>
        </w:rPr>
        <w:t>。</w:t>
      </w:r>
    </w:p>
    <w:p w14:paraId="624A8A79">
      <w:pPr>
        <w:shd w:val="clear" w:color="auto" w:fill="auto"/>
        <w:spacing w:line="360" w:lineRule="auto"/>
        <w:jc w:val="left"/>
        <w:textAlignment w:val="center"/>
        <w:rPr>
          <w:sz w:val="21"/>
        </w:rPr>
      </w:pPr>
      <w:r>
        <w:rPr>
          <w:sz w:val="21"/>
        </w:rPr>
        <w:t>(3)海洋封存是指将二氧化碳通过管道运输到深海海底进行封存，写出“海水封存二氧化碳”可能对环境造成的负面影响：</w:t>
      </w:r>
      <w:r>
        <w:rPr>
          <w:rFonts w:ascii="Times New Roman" w:hAnsi="Times New Roman" w:eastAsia="Times New Roman" w:cs="Times New Roman"/>
          <w:b w:val="0"/>
          <w:sz w:val="21"/>
        </w:rPr>
        <w:t>___________</w:t>
      </w:r>
      <w:r>
        <w:rPr>
          <w:sz w:val="21"/>
        </w:rPr>
        <w:t>。</w:t>
      </w:r>
    </w:p>
    <w:p w14:paraId="60BFD107">
      <w:pPr>
        <w:shd w:val="clear" w:color="auto" w:fill="auto"/>
        <w:spacing w:line="360" w:lineRule="auto"/>
        <w:jc w:val="left"/>
        <w:textAlignment w:val="center"/>
        <w:rPr>
          <w:sz w:val="21"/>
        </w:rPr>
      </w:pPr>
      <w:r>
        <w:rPr>
          <w:sz w:val="21"/>
        </w:rPr>
        <w:t>(4)单原子铜在催化</w:t>
      </w:r>
      <w:r>
        <w:object>
          <v:shape id="_x0000_i1054" o:spt="75" alt="eqIda4298cb837170c021b9f2cd4e674a6a3" type="#_x0000_t75" style="height:15.8pt;width:21.1pt;" o:ole="t" filled="f" o:preferrelative="t" stroked="f" coordsize="21600,21600">
            <v:path/>
            <v:fill on="f" focussize="0,0"/>
            <v:stroke on="f" joinstyle="miter"/>
            <v:imagedata r:id="rId75" o:title="eqIda4298cb837170c021b9f2cd4e674a6a3"/>
            <o:lock v:ext="edit" aspectratio="t"/>
            <w10:wrap type="none"/>
            <w10:anchorlock/>
          </v:shape>
          <o:OLEObject Type="Embed" ProgID="Equation.DSMT4" ShapeID="_x0000_i1054" DrawAspect="Content" ObjectID="_1468075754" r:id="rId79">
            <o:LockedField>false</o:LockedField>
          </o:OLEObject>
        </w:object>
      </w:r>
      <w:r>
        <w:rPr>
          <w:sz w:val="21"/>
        </w:rPr>
        <w:t>转化为</w:t>
      </w:r>
      <w:r>
        <w:object>
          <v:shape id="_x0000_i1055" o:spt="75" alt="eqIdeff19349a80467d65564cc2953f0c978" type="#_x0000_t75" style="height:15.85pt;width:21.95pt;" o:ole="t" filled="f" o:preferrelative="t" stroked="f" coordsize="21600,21600">
            <v:path/>
            <v:fill on="f" focussize="0,0"/>
            <v:stroke on="f" joinstyle="miter"/>
            <v:imagedata r:id="rId81" o:title="eqIdeff19349a80467d65564cc2953f0c978"/>
            <o:lock v:ext="edit" aspectratio="t"/>
            <w10:wrap type="none"/>
            <w10:anchorlock/>
          </v:shape>
          <o:OLEObject Type="Embed" ProgID="Equation.DSMT4" ShapeID="_x0000_i1055" DrawAspect="Content" ObjectID="_1468075755" r:id="rId80">
            <o:LockedField>false</o:LockedField>
          </o:OLEObject>
        </w:object>
      </w:r>
      <w:r>
        <w:rPr>
          <w:sz w:val="21"/>
        </w:rPr>
        <w:t>前后化学性质</w:t>
      </w:r>
      <w:r>
        <w:rPr>
          <w:rFonts w:ascii="Times New Roman" w:hAnsi="Times New Roman" w:eastAsia="Times New Roman" w:cs="Times New Roman"/>
          <w:b w:val="0"/>
          <w:sz w:val="21"/>
        </w:rPr>
        <w:t>___________</w:t>
      </w:r>
      <w:r>
        <w:rPr>
          <w:sz w:val="21"/>
        </w:rPr>
        <w:t>(填“变化”或“不变”)，该转化反应还需要另一种反应物，该物质不可能是</w:t>
      </w:r>
      <w:r>
        <w:rPr>
          <w:rFonts w:ascii="Times New Roman" w:hAnsi="Times New Roman" w:eastAsia="Times New Roman" w:cs="Times New Roman"/>
          <w:b w:val="0"/>
          <w:sz w:val="21"/>
        </w:rPr>
        <w:t>___________</w:t>
      </w:r>
      <w:r>
        <w:rPr>
          <w:sz w:val="21"/>
        </w:rPr>
        <w:t>(填字母)。</w:t>
      </w:r>
    </w:p>
    <w:p w14:paraId="25AF6CD4">
      <w:pPr>
        <w:shd w:val="clear" w:color="auto" w:fill="auto"/>
        <w:spacing w:line="360" w:lineRule="auto"/>
        <w:jc w:val="left"/>
        <w:textAlignment w:val="center"/>
        <w:rPr>
          <w:sz w:val="21"/>
        </w:rPr>
      </w:pPr>
      <w:r>
        <w:rPr>
          <w:sz w:val="21"/>
        </w:rPr>
        <w:t>A．</w:t>
      </w:r>
      <w:r>
        <w:object>
          <v:shape id="_x0000_i1056" o:spt="75" alt="eqId98183b7becdd0efb6fe8f57cdcbce983" type="#_x0000_t75" style="height:15.8pt;width:22.85pt;" o:ole="t" filled="f" o:preferrelative="t" stroked="f" coordsize="21600,21600">
            <v:path/>
            <v:fill on="f" focussize="0,0"/>
            <v:stroke on="f" joinstyle="miter"/>
            <v:imagedata r:id="rId83" o:title="eqId98183b7becdd0efb6fe8f57cdcbce983"/>
            <o:lock v:ext="edit" aspectratio="t"/>
            <w10:wrap type="none"/>
            <w10:anchorlock/>
          </v:shape>
          <o:OLEObject Type="Embed" ProgID="Equation.DSMT4" ShapeID="_x0000_i1056" DrawAspect="Content" ObjectID="_1468075756" r:id="rId82">
            <o:LockedField>false</o:LockedField>
          </o:OLEObject>
        </w:object>
      </w:r>
      <w:r>
        <w:rPr>
          <w:rFonts w:ascii="Times New Roman" w:hAnsi="Times New Roman" w:eastAsia="Times New Roman" w:cs="Times New Roman"/>
          <w:kern w:val="0"/>
          <w:sz w:val="24"/>
          <w:szCs w:val="24"/>
        </w:rPr>
        <w:t>    </w:t>
      </w:r>
      <w:r>
        <w:rPr>
          <w:sz w:val="21"/>
        </w:rPr>
        <w:t>B．</w:t>
      </w:r>
      <w:r>
        <w:object>
          <v:shape id="_x0000_i1057" o:spt="75" alt="eqId1e762a80c1216318892c2155bef79681" type="#_x0000_t75" style="height:15.35pt;width:14.05pt;" o:ole="t" filled="f" o:preferrelative="t" stroked="f" coordsize="21600,21600">
            <v:path/>
            <v:fill on="f" focussize="0,0"/>
            <v:stroke on="f" joinstyle="miter"/>
            <v:imagedata r:id="rId85" o:title="eqId1e762a80c1216318892c2155bef79681"/>
            <o:lock v:ext="edit" aspectratio="t"/>
            <w10:wrap type="none"/>
            <w10:anchorlock/>
          </v:shape>
          <o:OLEObject Type="Embed" ProgID="Equation.DSMT4" ShapeID="_x0000_i1057" DrawAspect="Content" ObjectID="_1468075757" r:id="rId84">
            <o:LockedField>false</o:LockedField>
          </o:OLEObject>
        </w:object>
      </w:r>
      <w:r>
        <w:rPr>
          <w:rFonts w:ascii="Times New Roman" w:hAnsi="Times New Roman" w:eastAsia="Times New Roman" w:cs="Times New Roman"/>
          <w:kern w:val="0"/>
          <w:sz w:val="24"/>
          <w:szCs w:val="24"/>
        </w:rPr>
        <w:t>    </w:t>
      </w:r>
      <w:r>
        <w:rPr>
          <w:sz w:val="21"/>
        </w:rPr>
        <w:t>C．CO</w:t>
      </w:r>
      <w:r>
        <w:rPr>
          <w:rFonts w:ascii="Times New Roman" w:hAnsi="Times New Roman" w:eastAsia="Times New Roman" w:cs="Times New Roman"/>
          <w:kern w:val="0"/>
          <w:sz w:val="24"/>
          <w:szCs w:val="24"/>
        </w:rPr>
        <w:t>    </w:t>
      </w:r>
      <w:r>
        <w:rPr>
          <w:sz w:val="21"/>
        </w:rPr>
        <w:t>D．</w:t>
      </w:r>
      <w:r>
        <w:object>
          <v:shape id="_x0000_i1058" o:spt="75" alt="eqId7644a7769a5fa1bdab46cc0b2dee2861" type="#_x0000_t75" style="height:16.2pt;width:14.95pt;" o:ole="t" filled="f" o:preferrelative="t" stroked="f" coordsize="21600,21600">
            <v:path/>
            <v:fill on="f" focussize="0,0"/>
            <v:stroke on="f" joinstyle="miter"/>
            <v:imagedata r:id="rId87" o:title="eqId7644a7769a5fa1bdab46cc0b2dee2861"/>
            <o:lock v:ext="edit" aspectratio="t"/>
            <w10:wrap type="none"/>
            <w10:anchorlock/>
          </v:shape>
          <o:OLEObject Type="Embed" ProgID="Equation.DSMT4" ShapeID="_x0000_i1058" DrawAspect="Content" ObjectID="_1468075758" r:id="rId86">
            <o:LockedField>false</o:LockedField>
          </o:OLEObject>
        </w:object>
      </w:r>
    </w:p>
    <w:p w14:paraId="40D8ED95">
      <w:pPr>
        <w:shd w:val="clear" w:color="auto" w:fill="auto"/>
        <w:spacing w:line="360" w:lineRule="auto"/>
        <w:jc w:val="left"/>
        <w:textAlignment w:val="center"/>
        <w:rPr>
          <w:sz w:val="21"/>
        </w:rPr>
      </w:pPr>
      <w:r>
        <w:rPr>
          <w:sz w:val="21"/>
        </w:rPr>
        <w:t>(5)二氧化碳收集起来再利用也是碳中和的措施之一，固态的二氧化碳俗称干冰，干冰的用途很多，请列举出一种：</w:t>
      </w:r>
      <w:r>
        <w:rPr>
          <w:rFonts w:ascii="Times New Roman" w:hAnsi="Times New Roman" w:eastAsia="Times New Roman" w:cs="Times New Roman"/>
          <w:b w:val="0"/>
          <w:sz w:val="21"/>
        </w:rPr>
        <w:t>___________</w:t>
      </w:r>
      <w:r>
        <w:rPr>
          <w:sz w:val="21"/>
        </w:rPr>
        <w:t>。</w:t>
      </w:r>
    </w:p>
    <w:p w14:paraId="1EF86A48">
      <w:pPr>
        <w:shd w:val="clear" w:color="auto" w:fill="auto"/>
        <w:spacing w:line="360" w:lineRule="auto"/>
        <w:jc w:val="left"/>
        <w:textAlignment w:val="center"/>
        <w:rPr>
          <w:sz w:val="21"/>
        </w:rPr>
      </w:pPr>
      <w:r>
        <w:rPr>
          <w:sz w:val="21"/>
        </w:rPr>
        <w:t>(6)碳及其化合物之间的转化可用如下的“价类图”来表示。</w:t>
      </w:r>
    </w:p>
    <w:p w14:paraId="5B4E2FA2">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67000" cy="1457325"/>
            <wp:effectExtent l="0" t="0" r="0" b="3175"/>
            <wp:docPr id="100045" name="图片 100045" descr="@@@f01abb01-68da-4828-8634-260d9af0b3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f01abb01-68da-4828-8634-260d9af0b33c"/>
                    <pic:cNvPicPr>
                      <a:picLocks noChangeAspect="1"/>
                    </pic:cNvPicPr>
                  </pic:nvPicPr>
                  <pic:blipFill>
                    <a:blip r:embed="rId88"/>
                    <a:stretch>
                      <a:fillRect/>
                    </a:stretch>
                  </pic:blipFill>
                  <pic:spPr>
                    <a:xfrm>
                      <a:off x="0" y="0"/>
                      <a:ext cx="2667000" cy="1457325"/>
                    </a:xfrm>
                    <a:prstGeom prst="rect">
                      <a:avLst/>
                    </a:prstGeom>
                  </pic:spPr>
                </pic:pic>
              </a:graphicData>
            </a:graphic>
          </wp:inline>
        </w:drawing>
      </w:r>
    </w:p>
    <w:p w14:paraId="4331FF52">
      <w:pPr>
        <w:shd w:val="clear" w:color="auto" w:fill="auto"/>
        <w:spacing w:line="360" w:lineRule="auto"/>
        <w:jc w:val="left"/>
        <w:textAlignment w:val="center"/>
        <w:rPr>
          <w:sz w:val="21"/>
        </w:rPr>
      </w:pPr>
      <w:r>
        <w:rPr>
          <w:sz w:val="21"/>
        </w:rPr>
        <w:t>①a点对应的物质有多种，但它们的物理性质存在明显差异，原因是：</w:t>
      </w:r>
      <w:r>
        <w:rPr>
          <w:rFonts w:ascii="Times New Roman" w:hAnsi="Times New Roman" w:eastAsia="Times New Roman" w:cs="Times New Roman"/>
          <w:b w:val="0"/>
          <w:sz w:val="21"/>
        </w:rPr>
        <w:t>___________</w:t>
      </w:r>
      <w:r>
        <w:rPr>
          <w:sz w:val="21"/>
        </w:rPr>
        <w:t>；其中能制作铅笔芯的是</w:t>
      </w:r>
      <w:r>
        <w:rPr>
          <w:rFonts w:ascii="Times New Roman" w:hAnsi="Times New Roman" w:eastAsia="Times New Roman" w:cs="Times New Roman"/>
          <w:b w:val="0"/>
          <w:sz w:val="21"/>
        </w:rPr>
        <w:t>___________</w:t>
      </w:r>
      <w:r>
        <w:rPr>
          <w:sz w:val="21"/>
        </w:rPr>
        <w:t>(写名称)。</w:t>
      </w:r>
    </w:p>
    <w:p w14:paraId="61ABE4A4">
      <w:pPr>
        <w:shd w:val="clear" w:color="auto" w:fill="auto"/>
        <w:spacing w:line="360" w:lineRule="auto"/>
        <w:jc w:val="left"/>
        <w:textAlignment w:val="center"/>
        <w:rPr>
          <w:sz w:val="21"/>
        </w:rPr>
      </w:pPr>
      <w:r>
        <w:rPr>
          <w:sz w:val="21"/>
        </w:rPr>
        <w:t>②c点对应的物质可转化为e点对应的物质，写一个符合条件的化学方程式：</w:t>
      </w:r>
      <w:r>
        <w:rPr>
          <w:rFonts w:ascii="Times New Roman" w:hAnsi="Times New Roman" w:eastAsia="Times New Roman" w:cs="Times New Roman"/>
          <w:b w:val="0"/>
          <w:sz w:val="21"/>
        </w:rPr>
        <w:t>___________</w:t>
      </w:r>
      <w:r>
        <w:rPr>
          <w:sz w:val="21"/>
        </w:rPr>
        <w:t>。</w:t>
      </w:r>
    </w:p>
    <w:p w14:paraId="4035EBE1">
      <w:pPr>
        <w:shd w:val="clear" w:color="auto" w:fill="auto"/>
        <w:spacing w:line="360" w:lineRule="auto"/>
        <w:jc w:val="left"/>
        <w:textAlignment w:val="center"/>
        <w:rPr>
          <w:sz w:val="21"/>
        </w:rPr>
      </w:pPr>
      <w:r>
        <w:rPr>
          <w:rFonts w:ascii="Times New Roman" w:hAnsi="Times New Roman" w:eastAsia="微软雅黑" w:cs="Times New Roman"/>
          <w:b/>
          <w:bCs/>
          <w:color w:val="218854"/>
          <w:szCs w:val="21"/>
          <w:shd w:val="clear" w:color="auto" w:fill="auto"/>
        </w:rPr>
        <w:t>【变式0</w:t>
      </w:r>
      <w:r>
        <w:rPr>
          <w:rFonts w:hint="eastAsia" w:ascii="Times New Roman" w:hAnsi="Times New Roman" w:eastAsia="微软雅黑" w:cs="Times New Roman"/>
          <w:b/>
          <w:bCs/>
          <w:color w:val="218854"/>
          <w:szCs w:val="21"/>
          <w:shd w:val="clear" w:color="auto" w:fill="auto"/>
        </w:rPr>
        <w:t>2</w:t>
      </w:r>
      <w:r>
        <w:rPr>
          <w:rFonts w:ascii="Times New Roman" w:hAnsi="Times New Roman" w:eastAsia="微软雅黑" w:cs="Times New Roman"/>
          <w:b/>
          <w:bCs/>
          <w:color w:val="218854"/>
          <w:szCs w:val="21"/>
          <w:shd w:val="clear" w:color="auto" w:fill="auto"/>
        </w:rPr>
        <w:t>】</w:t>
      </w:r>
      <w:r>
        <w:rPr>
          <w:sz w:val="21"/>
        </w:rPr>
        <w:t>（24-25九年级·辽宁·二轮复习）化学是造福于人类的科学，请利用所学知识回答下列问题。</w:t>
      </w:r>
    </w:p>
    <w:p w14:paraId="71A51B38">
      <w:pPr>
        <w:shd w:val="clear" w:color="auto" w:fill="auto"/>
        <w:spacing w:line="360" w:lineRule="auto"/>
        <w:jc w:val="left"/>
        <w:textAlignment w:val="center"/>
        <w:rPr>
          <w:sz w:val="21"/>
        </w:rPr>
      </w:pPr>
      <w:r>
        <w:rPr>
          <w:sz w:val="21"/>
        </w:rPr>
        <w:t>Ⅱ、化学与环境</w:t>
      </w:r>
    </w:p>
    <w:p w14:paraId="40C2F91D">
      <w:pPr>
        <w:shd w:val="clear" w:color="auto" w:fill="auto"/>
        <w:spacing w:line="360" w:lineRule="auto"/>
        <w:jc w:val="left"/>
        <w:textAlignment w:val="center"/>
        <w:rPr>
          <w:sz w:val="21"/>
        </w:rPr>
      </w:pPr>
      <w:r>
        <w:rPr>
          <w:sz w:val="21"/>
        </w:rPr>
        <w:t>“光触媒技术”广泛应用于消除居室污染物甲醛</w:t>
      </w:r>
      <w:r>
        <w:object>
          <v:shape id="_x0000_i1059" o:spt="75" alt="eqId2aba7ea72a088f59d8ecc074f13a38b3" type="#_x0000_t75" style="height:17.9pt;width:37.8pt;" o:ole="t" filled="f" o:preferrelative="t" stroked="f" coordsize="21600,21600">
            <v:path/>
            <v:fill on="f" focussize="0,0"/>
            <v:stroke on="f" joinstyle="miter"/>
            <v:imagedata r:id="rId90" o:title="eqId2aba7ea72a088f59d8ecc074f13a38b3"/>
            <o:lock v:ext="edit" aspectratio="t"/>
            <w10:wrap type="none"/>
            <w10:anchorlock/>
          </v:shape>
          <o:OLEObject Type="Embed" ProgID="Equation.DSMT4" ShapeID="_x0000_i1059" DrawAspect="Content" ObjectID="_1468075759" r:id="rId89">
            <o:LockedField>false</o:LockedField>
          </o:OLEObject>
        </w:object>
      </w:r>
      <w:r>
        <w:rPr>
          <w:sz w:val="21"/>
        </w:rPr>
        <w:t>。最新研究中，将光催化剂和活性炭相结合，可实现高效除甲醛的目标。纳米级</w:t>
      </w:r>
      <w:r>
        <w:object>
          <v:shape id="_x0000_i1060" o:spt="75" alt="eqIda514d343660159732a5051502d79a65d" type="#_x0000_t75" style="height:15.7pt;width:23.75pt;" o:ole="t" filled="f" o:preferrelative="t" stroked="f" coordsize="21600,21600">
            <v:path/>
            <v:fill on="f" focussize="0,0"/>
            <v:stroke on="f" joinstyle="miter"/>
            <v:imagedata r:id="rId92" o:title="eqIda514d343660159732a5051502d79a65d"/>
            <o:lock v:ext="edit" aspectratio="t"/>
            <w10:wrap type="none"/>
            <w10:anchorlock/>
          </v:shape>
          <o:OLEObject Type="Embed" ProgID="Equation.DSMT4" ShapeID="_x0000_i1060" DrawAspect="Content" ObjectID="_1468075760" r:id="rId91">
            <o:LockedField>false</o:LockedField>
          </o:OLEObject>
        </w:object>
      </w:r>
      <w:r>
        <w:rPr>
          <w:sz w:val="21"/>
        </w:rPr>
        <w:t>光催化剂催化分解甲醛的原理如图1所示；光照条件下，活性炭粉与纳米级</w:t>
      </w:r>
      <w:r>
        <w:object>
          <v:shape id="_x0000_i1061" o:spt="75" alt="eqIda514d343660159732a5051502d79a65d" type="#_x0000_t75" style="height:15.7pt;width:23.75pt;" o:ole="t" filled="f" o:preferrelative="t" stroked="f" coordsize="21600,21600">
            <v:path/>
            <v:fill on="f" focussize="0,0"/>
            <v:stroke on="f" joinstyle="miter"/>
            <v:imagedata r:id="rId92" o:title="eqIda514d343660159732a5051502d79a65d"/>
            <o:lock v:ext="edit" aspectratio="t"/>
            <w10:wrap type="none"/>
            <w10:anchorlock/>
          </v:shape>
          <o:OLEObject Type="Embed" ProgID="Equation.DSMT4" ShapeID="_x0000_i1061" DrawAspect="Content" ObjectID="_1468075761" r:id="rId93">
            <o:LockedField>false</o:LockedField>
          </o:OLEObject>
        </w:object>
      </w:r>
      <w:r>
        <w:rPr>
          <w:sz w:val="21"/>
        </w:rPr>
        <w:t>光催化剂的比例不同（全碳、</w:t>
      </w:r>
      <w:r>
        <w:object>
          <v:shape id="_x0000_i1062" o:spt="75" alt="eqIdbbe103f073845122c66f22dcb14b711f" type="#_x0000_t75" style="height:12.1pt;width:17.55pt;" o:ole="t" filled="f" o:preferrelative="t" stroked="f" coordsize="21600,21600">
            <v:path/>
            <v:fill on="f" focussize="0,0"/>
            <v:stroke on="f" joinstyle="miter"/>
            <v:imagedata r:id="rId95" o:title="eqIdbbe103f073845122c66f22dcb14b711f"/>
            <o:lock v:ext="edit" aspectratio="t"/>
            <w10:wrap type="none"/>
            <w10:anchorlock/>
          </v:shape>
          <o:OLEObject Type="Embed" ProgID="Equation.DSMT4" ShapeID="_x0000_i1062" DrawAspect="Content" ObjectID="_1468075762" r:id="rId94">
            <o:LockedField>false</o:LockedField>
          </o:OLEObject>
        </w:object>
      </w:r>
      <w:r>
        <w:rPr>
          <w:sz w:val="21"/>
        </w:rPr>
        <w:t>、</w:t>
      </w:r>
      <w:r>
        <w:object>
          <v:shape id="_x0000_i1063" o:spt="75" alt="eqId1de6f529f807e20a3f1d61de07f4fea9" type="#_x0000_t75" style="height:12.65pt;width:24.6pt;" o:ole="t" filled="f" o:preferrelative="t" stroked="f" coordsize="21600,21600">
            <v:path/>
            <v:fill on="f" focussize="0,0"/>
            <v:stroke on="f" joinstyle="miter"/>
            <v:imagedata r:id="rId97" o:title="eqId1de6f529f807e20a3f1d61de07f4fea9"/>
            <o:lock v:ext="edit" aspectratio="t"/>
            <w10:wrap type="none"/>
            <w10:anchorlock/>
          </v:shape>
          <o:OLEObject Type="Embed" ProgID="Equation.DSMT4" ShapeID="_x0000_i1063" DrawAspect="Content" ObjectID="_1468075763" r:id="rId96">
            <o:LockedField>false</o:LockedField>
          </o:OLEObject>
        </w:object>
      </w:r>
      <w:r>
        <w:rPr>
          <w:sz w:val="21"/>
        </w:rPr>
        <w:t>、</w:t>
      </w:r>
      <w:r>
        <w:object>
          <v:shape id="_x0000_i1064" o:spt="75" alt="eqId37d65e051e943ab28fa57aee2fb57994" type="#_x0000_t75" style="height:12.25pt;width:17.55pt;" o:ole="t" filled="f" o:preferrelative="t" stroked="f" coordsize="21600,21600">
            <v:path/>
            <v:fill on="f" focussize="0,0"/>
            <v:stroke on="f" joinstyle="miter"/>
            <v:imagedata r:id="rId99" o:title="eqId37d65e051e943ab28fa57aee2fb57994"/>
            <o:lock v:ext="edit" aspectratio="t"/>
            <w10:wrap type="none"/>
            <w10:anchorlock/>
          </v:shape>
          <o:OLEObject Type="Embed" ProgID="Equation.DSMT4" ShapeID="_x0000_i1064" DrawAspect="Content" ObjectID="_1468075764" r:id="rId98">
            <o:LockedField>false</o:LockedField>
          </o:OLEObject>
        </w:object>
      </w:r>
      <w:r>
        <w:rPr>
          <w:sz w:val="21"/>
        </w:rPr>
        <w:t>）时，甲醛去除效果差异如图2所示。</w:t>
      </w:r>
    </w:p>
    <w:p w14:paraId="3BEE64E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57725" cy="1685925"/>
            <wp:effectExtent l="0" t="0" r="9525" b="12700"/>
            <wp:docPr id="100047" name="图片 100047" descr="@@@a095207f-74b9-4ede-8cd0-344a1aba24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a095207f-74b9-4ede-8cd0-344a1aba246d"/>
                    <pic:cNvPicPr>
                      <a:picLocks noChangeAspect="1"/>
                    </pic:cNvPicPr>
                  </pic:nvPicPr>
                  <pic:blipFill>
                    <a:blip r:embed="rId100"/>
                    <a:stretch>
                      <a:fillRect/>
                    </a:stretch>
                  </pic:blipFill>
                  <pic:spPr>
                    <a:xfrm>
                      <a:off x="0" y="0"/>
                      <a:ext cx="4657725" cy="1685925"/>
                    </a:xfrm>
                    <a:prstGeom prst="rect">
                      <a:avLst/>
                    </a:prstGeom>
                  </pic:spPr>
                </pic:pic>
              </a:graphicData>
            </a:graphic>
          </wp:inline>
        </w:drawing>
      </w:r>
    </w:p>
    <w:p w14:paraId="346BA2A7">
      <w:pPr>
        <w:shd w:val="clear" w:color="auto" w:fill="auto"/>
        <w:spacing w:line="360" w:lineRule="auto"/>
        <w:jc w:val="left"/>
        <w:textAlignment w:val="center"/>
        <w:rPr>
          <w:sz w:val="21"/>
        </w:rPr>
      </w:pPr>
      <w:r>
        <w:rPr>
          <w:sz w:val="21"/>
        </w:rPr>
        <w:t>(1)依据图1，用化学方程式表示去除甲醛原理：</w:t>
      </w:r>
      <w:r>
        <w:rPr>
          <w:rFonts w:ascii="Times New Roman" w:hAnsi="Times New Roman" w:eastAsia="Times New Roman" w:cs="Times New Roman"/>
          <w:b w:val="0"/>
          <w:sz w:val="21"/>
        </w:rPr>
        <w:t>______</w:t>
      </w:r>
      <w:r>
        <w:rPr>
          <w:sz w:val="21"/>
        </w:rPr>
        <w:t>。</w:t>
      </w:r>
    </w:p>
    <w:p w14:paraId="0676580E">
      <w:pPr>
        <w:shd w:val="clear" w:color="auto" w:fill="auto"/>
        <w:spacing w:line="360" w:lineRule="auto"/>
        <w:jc w:val="left"/>
        <w:textAlignment w:val="center"/>
        <w:rPr>
          <w:sz w:val="21"/>
        </w:rPr>
      </w:pPr>
      <w:r>
        <w:rPr>
          <w:sz w:val="21"/>
        </w:rPr>
        <w:t>(2)用活性炭除甲醛，该过程属于</w:t>
      </w:r>
      <w:r>
        <w:rPr>
          <w:rFonts w:ascii="Times New Roman" w:hAnsi="Times New Roman" w:eastAsia="Times New Roman" w:cs="Times New Roman"/>
          <w:b w:val="0"/>
          <w:sz w:val="21"/>
        </w:rPr>
        <w:t>______</w:t>
      </w:r>
      <w:r>
        <w:rPr>
          <w:sz w:val="21"/>
        </w:rPr>
        <w:t>（选填“物理”或“化学”）变化。</w:t>
      </w:r>
    </w:p>
    <w:p w14:paraId="558BFAE6">
      <w:pPr>
        <w:shd w:val="clear" w:color="auto" w:fill="auto"/>
        <w:spacing w:line="360" w:lineRule="auto"/>
        <w:jc w:val="left"/>
        <w:textAlignment w:val="center"/>
        <w:rPr>
          <w:sz w:val="21"/>
        </w:rPr>
      </w:pPr>
      <w:r>
        <w:rPr>
          <w:sz w:val="21"/>
        </w:rPr>
        <w:t>(3)从图2可知，活性炭粉与纳米级</w:t>
      </w:r>
      <w:r>
        <w:object>
          <v:shape id="_x0000_i1065" o:spt="75" alt="eqIda514d343660159732a5051502d79a65d" type="#_x0000_t75" style="height:15.7pt;width:23.75pt;" o:ole="t" filled="f" o:preferrelative="t" stroked="f" coordsize="21600,21600">
            <v:path/>
            <v:fill on="f" focussize="0,0"/>
            <v:stroke on="f" joinstyle="miter"/>
            <v:imagedata r:id="rId92" o:title="eqIda514d343660159732a5051502d79a65d"/>
            <o:lock v:ext="edit" aspectratio="t"/>
            <w10:wrap type="none"/>
            <w10:anchorlock/>
          </v:shape>
          <o:OLEObject Type="Embed" ProgID="Equation.DSMT4" ShapeID="_x0000_i1065" DrawAspect="Content" ObjectID="_1468075765" r:id="rId101">
            <o:LockedField>false</o:LockedField>
          </o:OLEObject>
        </w:object>
      </w:r>
      <w:r>
        <w:rPr>
          <w:sz w:val="21"/>
        </w:rPr>
        <w:t>光催化剂去除甲醛效果最佳的比例为</w:t>
      </w:r>
      <w:r>
        <w:rPr>
          <w:rFonts w:ascii="Times New Roman" w:hAnsi="Times New Roman" w:eastAsia="Times New Roman" w:cs="Times New Roman"/>
          <w:b w:val="0"/>
          <w:sz w:val="21"/>
        </w:rPr>
        <w:t>______</w:t>
      </w:r>
      <w:r>
        <w:rPr>
          <w:sz w:val="21"/>
        </w:rPr>
        <w:t>，依据是</w:t>
      </w:r>
      <w:r>
        <w:rPr>
          <w:rFonts w:ascii="Times New Roman" w:hAnsi="Times New Roman" w:eastAsia="Times New Roman" w:cs="Times New Roman"/>
          <w:b w:val="0"/>
          <w:sz w:val="21"/>
        </w:rPr>
        <w:t>______</w:t>
      </w:r>
      <w:r>
        <w:rPr>
          <w:sz w:val="21"/>
        </w:rPr>
        <w:t>。</w:t>
      </w:r>
    </w:p>
    <w:p w14:paraId="343DF335">
      <w:pPr>
        <w:shd w:val="clear" w:color="auto" w:fill="auto"/>
        <w:spacing w:line="360" w:lineRule="auto"/>
        <w:jc w:val="left"/>
        <w:textAlignment w:val="center"/>
        <w:rPr>
          <w:sz w:val="21"/>
        </w:rPr>
      </w:pPr>
    </w:p>
    <w:p w14:paraId="717DF071">
      <w:pPr>
        <w:shd w:val="clear" w:color="auto" w:fill="auto"/>
        <w:spacing w:line="360" w:lineRule="auto"/>
        <w:jc w:val="center"/>
        <w:rPr>
          <w:rFonts w:ascii="Times New Roman" w:hAnsi="Times New Roman" w:cs="Times New Roman"/>
          <w:sz w:val="22"/>
          <w:szCs w:val="28"/>
          <w:shd w:val="clear" w:color="auto" w:fill="auto"/>
          <w14:shadow w14:blurRad="50800" w14:dist="50800" w14:dir="5400000" w14:sx="1000" w14:sy="1000" w14:kx="0" w14:ky="0" w14:algn="ctr">
            <w14:srgbClr w14:val="218854"/>
          </w14:shadow>
        </w:rPr>
      </w:pPr>
      <w:r>
        <w:rPr>
          <w:rFonts w:ascii="Times New Roman" w:hAnsi="Times New Roman" w:cs="Times New Roman"/>
          <w:sz w:val="22"/>
          <w:szCs w:val="28"/>
          <w:shd w:val="clear" w:color="auto" w:fill="auto"/>
          <w14:shadow w14:blurRad="50800" w14:dist="50800" w14:dir="5400000" w14:sx="1000" w14:sy="1000" w14:kx="0" w14:ky="0" w14:algn="ctr">
            <w14:srgbClr w14:val="218854"/>
          </w14:shadow>
        </w:rPr>
        <mc:AlternateContent>
          <mc:Choice Requires="wpg">
            <w:drawing>
              <wp:inline distT="0" distB="0" distL="114300" distR="114300">
                <wp:extent cx="176530" cy="133350"/>
                <wp:effectExtent l="0" t="0" r="13970" b="9525"/>
                <wp:docPr id="15" name="组合 15" descr="学科网 yih21nrnzALNAx1ODbqMbQ=="/>
                <wp:cNvGraphicFramePr/>
                <a:graphic xmlns:a="http://schemas.openxmlformats.org/drawingml/2006/main">
                  <a:graphicData uri="http://schemas.microsoft.com/office/word/2010/wordprocessingGroup">
                    <wpg:wgp>
                      <wpg:cNvGrpSpPr/>
                      <wpg:grpSpPr>
                        <a:xfrm>
                          <a:off x="0" y="0"/>
                          <a:ext cx="176530" cy="133350"/>
                          <a:chOff x="2153" y="1374"/>
                          <a:chExt cx="661" cy="490"/>
                        </a:xfrm>
                      </wpg:grpSpPr>
                      <wps:wsp>
                        <wps:cNvPr id="23" name="等腰三角形 2"/>
                        <wps:cNvSpPr/>
                        <wps:spPr>
                          <a:xfrm rot="5400000" flipH="1">
                            <a:off x="2330" y="1374"/>
                            <a:ext cx="485" cy="485"/>
                          </a:xfrm>
                          <a:prstGeom prst="triangle">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24" name="等腰三角形 3"/>
                        <wps:cNvSpPr/>
                        <wps:spPr>
                          <a:xfrm rot="5400000" flipH="1">
                            <a:off x="2153" y="1380"/>
                            <a:ext cx="485" cy="485"/>
                          </a:xfrm>
                          <a:prstGeom prst="triangle">
                            <a:avLst/>
                          </a:prstGeom>
                          <a:solidFill>
                            <a:srgbClr val="218854"/>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height:10.5pt;width:13.9pt;" coordorigin="2153,1374" coordsize="661,490" o:gfxdata="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">
                <o:lock v:ext="edit" aspectratio="f"/>
                <v:shape id="等腰三角形 2" o:spid="_x0000_s1026" o:spt="5" type="#_x0000_t5" style="position:absolute;left:2330;top:1374;flip:x;height:485;width:485;rotation:-5898240f;v-text-anchor:middle;" fillcolor="#EE822F" filled="t" stroked="f" coordsize="21600,21600" o:gfxdata="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NpiL4A&#10;AADbAAAADwAAAAAAAAABACAAAAAiAAAAZHJzL2Rvd25yZXYueG1sUEsBAhQAFAAAAAgAh07iQDMv&#10;BZ47AAAAOQAAABAAAAAAAAAAAQAgAAAADQEAAGRycy9zaGFwZXhtbC54bWxQSwUGAAAAAAYABgBb&#10;AQAAtwMAAAAA&#10;" adj="10800">
                  <v:fill on="t" focussize="0,0"/>
                  <v:stroke on="f" weight="1pt" miterlimit="8" joinstyle="miter"/>
                  <v:imagedata o:title=""/>
                  <o:lock v:ext="edit" aspectratio="f"/>
                </v:shape>
                <v:shape id="等腰三角形 3" o:spid="_x0000_s1026" o:spt="5" type="#_x0000_t5" style="position:absolute;left:2153;top:1380;flip:x;height:485;width:485;rotation:-5898240f;v-text-anchor:middle;" fillcolor="#218854" filled="t" stroked="f" coordsize="21600,21600" o:gfxdata="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Ifs074A&#10;AADbAAAADwAAAAAAAAABACAAAAAiAAAAZHJzL2Rvd25yZXYueG1sUEsBAhQAFAAAAAgAh07iQDMv&#10;BZ47AAAAOQAAABAAAAAAAAAAAQAgAAAADQEAAGRycy9zaGFwZXhtbC54bWxQSwUGAAAAAAYABgBb&#10;AQAAtwMAAAAA&#10;" adj="10800">
                  <v:fill on="t" focussize="0,0"/>
                  <v:stroke on="f" weight="1pt" miterlimit="8" joinstyle="miter"/>
                  <v:imagedata o:title=""/>
                  <o:lock v:ext="edit" aspectratio="f"/>
                </v:shape>
                <w10:wrap type="none"/>
                <w10:anchorlock/>
              </v:group>
            </w:pict>
          </mc:Fallback>
        </mc:AlternateContent>
      </w:r>
      <w:r>
        <w:rPr>
          <w:rFonts w:ascii="Times New Roman" w:hAnsi="Times New Roman" w:eastAsia="微软雅黑" w:cs="Times New Roman"/>
          <w:b/>
          <w:bCs/>
          <w:sz w:val="28"/>
          <w:szCs w:val="36"/>
          <w:shd w:val="clear" w:color="auto" w:fill="auto"/>
          <w14:shadow w14:blurRad="50800" w14:dist="50800" w14:dir="5400000" w14:sx="1000" w14:sy="1000" w14:kx="0" w14:ky="0" w14:algn="ctr">
            <w14:srgbClr w14:val="218854"/>
          </w14:shadow>
        </w:rPr>
        <w:t>考向0</w:t>
      </w:r>
      <w:r>
        <w:rPr>
          <w:rFonts w:hint="eastAsia" w:ascii="Times New Roman" w:hAnsi="Times New Roman" w:eastAsia="微软雅黑" w:cs="Times New Roman"/>
          <w:b/>
          <w:bCs/>
          <w:sz w:val="28"/>
          <w:szCs w:val="36"/>
          <w:shd w:val="clear" w:color="auto" w:fill="auto"/>
          <w:lang w:val="en-US" w:eastAsia="zh-CN"/>
          <w14:shadow w14:blurRad="50800" w14:dist="50800" w14:dir="5400000" w14:sx="1000" w14:sy="1000" w14:kx="0" w14:ky="0" w14:algn="ctr">
            <w14:srgbClr w14:val="218854"/>
          </w14:shadow>
        </w:rPr>
        <w:t>5 新材料类</w:t>
      </w:r>
      <w:r>
        <w:rPr>
          <w:rFonts w:ascii="Times New Roman" w:hAnsi="Times New Roman" w:cs="Times New Roman"/>
          <w:sz w:val="22"/>
          <w:szCs w:val="28"/>
          <w:shd w:val="clear" w:color="auto" w:fill="auto"/>
          <w14:shadow w14:blurRad="50800" w14:dist="50800" w14:dir="5400000" w14:sx="1000" w14:sy="1000" w14:kx="0" w14:ky="0" w14:algn="ctr">
            <w14:srgbClr w14:val="218854"/>
          </w14:shadow>
        </w:rPr>
        <mc:AlternateContent>
          <mc:Choice Requires="wpg">
            <w:drawing>
              <wp:inline distT="0" distB="0" distL="114300" distR="114300">
                <wp:extent cx="176530" cy="133350"/>
                <wp:effectExtent l="0" t="0" r="13970" b="9525"/>
                <wp:docPr id="35" name="组合 35" descr="学科网 yih21nrnzALNAx1ODbqMbQ=="/>
                <wp:cNvGraphicFramePr/>
                <a:graphic xmlns:a="http://schemas.openxmlformats.org/drawingml/2006/main">
                  <a:graphicData uri="http://schemas.microsoft.com/office/word/2010/wordprocessingGroup">
                    <wpg:wgp>
                      <wpg:cNvGrpSpPr/>
                      <wpg:grpSpPr>
                        <a:xfrm flipH="1">
                          <a:off x="0" y="0"/>
                          <a:ext cx="176530" cy="133350"/>
                          <a:chOff x="2153" y="1374"/>
                          <a:chExt cx="661" cy="490"/>
                        </a:xfrm>
                      </wpg:grpSpPr>
                      <wps:wsp>
                        <wps:cNvPr id="44" name="等腰三角形 2"/>
                        <wps:cNvSpPr/>
                        <wps:spPr>
                          <a:xfrm rot="5400000" flipH="1">
                            <a:off x="2330" y="1374"/>
                            <a:ext cx="485" cy="485"/>
                          </a:xfrm>
                          <a:prstGeom prst="triangle">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66" name="等腰三角形 3"/>
                        <wps:cNvSpPr/>
                        <wps:spPr>
                          <a:xfrm rot="5400000" flipH="1">
                            <a:off x="2153" y="1380"/>
                            <a:ext cx="485" cy="485"/>
                          </a:xfrm>
                          <a:prstGeom prst="triangle">
                            <a:avLst/>
                          </a:prstGeom>
                          <a:solidFill>
                            <a:srgbClr val="218854"/>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flip:x;height:10.5pt;width:13.9pt;" coordorigin="2153,1374" coordsize="661,490" o:gfxdata="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">
                <o:lock v:ext="edit" aspectratio="f"/>
                <v:shape id="等腰三角形 2" o:spid="_x0000_s1026" o:spt="5" type="#_x0000_t5" style="position:absolute;left:2330;top:1374;flip:x;height:485;width:485;rotation:-5898240f;v-text-anchor:middle;" fillcolor="#EE822F" filled="t" stroked="f" coordsize="21600,21600" o:gfxdata="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UUXL4A&#10;AADbAAAADwAAAAAAAAABACAAAAAiAAAAZHJzL2Rvd25yZXYueG1sUEsBAhQAFAAAAAgAh07iQDMv&#10;BZ47AAAAOQAAABAAAAAAAAAAAQAgAAAADQEAAGRycy9zaGFwZXhtbC54bWxQSwUGAAAAAAYABgBb&#10;AQAAtwMAAAAA&#10;" adj="10800">
                  <v:fill on="t" focussize="0,0"/>
                  <v:stroke on="f" weight="1pt" miterlimit="8" joinstyle="miter"/>
                  <v:imagedata o:title=""/>
                  <o:lock v:ext="edit" aspectratio="f"/>
                </v:shape>
                <v:shape id="等腰三角形 3" o:spid="_x0000_s1026" o:spt="5" type="#_x0000_t5" style="position:absolute;left:2153;top:1380;flip:x;height:485;width:485;rotation:-5898240f;v-text-anchor:middle;" fillcolor="#218854" filled="t" stroked="f" coordsize="21600,21600" o:gfxdata="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XNu/74A&#10;AADbAAAADwAAAAAAAAABACAAAAAiAAAAZHJzL2Rvd25yZXYueG1sUEsBAhQAFAAAAAgAh07iQDMv&#10;BZ47AAAAOQAAABAAAAAAAAAAAQAgAAAADQEAAGRycy9zaGFwZXhtbC54bWxQSwUGAAAAAAYABgBb&#10;AQAAtwMAAAAA&#10;" adj="10800">
                  <v:fill on="t" focussize="0,0"/>
                  <v:stroke on="f" weight="1pt" miterlimit="8" joinstyle="miter"/>
                  <v:imagedata o:title=""/>
                  <o:lock v:ext="edit" aspectratio="f"/>
                </v:shape>
                <w10:wrap type="none"/>
                <w10:anchorlock/>
              </v:group>
            </w:pict>
          </mc:Fallback>
        </mc:AlternateContent>
      </w:r>
    </w:p>
    <w:p w14:paraId="6879C300">
      <w:pPr>
        <w:shd w:val="clear" w:color="auto" w:fill="auto"/>
        <w:spacing w:line="360" w:lineRule="auto"/>
        <w:rPr>
          <w:rFonts w:ascii="Times New Roman" w:hAnsi="Times New Roman" w:eastAsia="微软雅黑" w:cs="Times New Roman"/>
          <w:sz w:val="24"/>
          <w:szCs w:val="28"/>
          <w:shd w:val="clear" w:color="auto" w:fill="auto"/>
        </w:rPr>
      </w:pP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76" name="菱形 76" descr="学科网 yih21nrnzALNAx1ODbqMbQ=="/>
                <wp:cNvGraphicFramePr/>
                <a:graphic xmlns:a="http://schemas.openxmlformats.org/drawingml/2006/main">
                  <a:graphicData uri="http://schemas.microsoft.com/office/word/2010/wordprocessingShape">
                    <wps:wsp>
                      <wps:cNvSpPr/>
                      <wps:spPr>
                        <a:xfrm>
                          <a:off x="1819910" y="5572760"/>
                          <a:ext cx="90170" cy="90170"/>
                        </a:xfrm>
                        <a:prstGeom prst="diamond">
                          <a:avLst/>
                        </a:prstGeom>
                        <a:solidFill>
                          <a:srgbClr val="588E32"/>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588E32" filled="t" stroked="f" coordsize="21600,21600" o:gfxdata="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s3wH+M8AAAAD&#10;AQAADwAAAAAAAAABACAAAAAiAAAAZHJzL2Rvd25yZXYueG1sUEsBAhQAFAAAAAgAh07iQLzOifaX&#10;AgAA6gQAAA4AAAAAAAAAAQAgAAAAHgEAAGRycy9lMm9Eb2MueG1sUEsFBgAAAAAGAAYAWQEAACcG&#10;AAAAAA==&#10;">
                <v:fill on="t" focussize="0,0"/>
                <v:stroke on="f" weight="1pt" miterlimit="8" joinstyle="miter"/>
                <v:imagedata o:title=""/>
                <o:lock v:ext="edit" aspectratio="f"/>
                <w10:wrap type="none"/>
                <w10:anchorlock/>
              </v:shape>
            </w:pict>
          </mc:Fallback>
        </mc:AlternateContent>
      </w:r>
      <w:r>
        <w:rPr>
          <w:rFonts w:ascii="Times New Roman" w:hAnsi="Times New Roman" w:eastAsia="微软雅黑" w:cs="Times New Roman"/>
          <w:b/>
          <w:bCs/>
          <w:sz w:val="24"/>
          <w:u w:val="double" w:color="218854"/>
          <w:shd w:val="clear" w:color="auto" w:fill="auto"/>
        </w:rPr>
        <w:t>典例引领</w:t>
      </w: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77" name="菱形 77" descr="学科网 yih21nrnzALNAx1ODbqMbQ=="/>
                <wp:cNvGraphicFramePr/>
                <a:graphic xmlns:a="http://schemas.openxmlformats.org/drawingml/2006/main">
                  <a:graphicData uri="http://schemas.microsoft.com/office/word/2010/wordprocessingShape">
                    <wps:wsp>
                      <wps:cNvSpPr/>
                      <wps:spPr>
                        <a:xfrm>
                          <a:off x="0" y="0"/>
                          <a:ext cx="90170" cy="90170"/>
                        </a:xfrm>
                        <a:prstGeom prst="diamond">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EE822F" filled="t" stroked="f" coordsize="21600,21600" o:gfxdata="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KJ9iIPSAAAAAwEAAA8AAAAA&#10;AAAAAQAgAAAAIgAAAGRycy9kb3ducmV2LnhtbFBLAQIUABQAAAAIAIdO4kDIKPFjjAIAAN4EAAAO&#10;AAAAAAAAAAEAIAAAACEBAABkcnMvZTJvRG9jLnhtbFBLBQYAAAAABgAGAFkBAAAfBgAAAAA=&#10;">
                <v:fill on="t" focussize="0,0"/>
                <v:stroke on="f" weight="1pt" miterlimit="8" joinstyle="miter"/>
                <v:imagedata o:title=""/>
                <o:lock v:ext="edit" aspectratio="f"/>
                <w10:wrap type="none"/>
                <w10:anchorlock/>
              </v:shape>
            </w:pict>
          </mc:Fallback>
        </mc:AlternateContent>
      </w:r>
    </w:p>
    <w:p w14:paraId="021B7393">
      <w:pPr>
        <w:shd w:val="clear" w:color="auto" w:fill="auto"/>
        <w:spacing w:line="360" w:lineRule="auto"/>
        <w:jc w:val="left"/>
        <w:textAlignment w:val="center"/>
        <w:rPr>
          <w:sz w:val="21"/>
        </w:rPr>
      </w:pPr>
      <w:r>
        <w:rPr>
          <w:rFonts w:ascii="Times New Roman" w:hAnsi="Times New Roman" w:eastAsia="微软雅黑" w:cs="Times New Roman"/>
          <w:b/>
          <w:bCs/>
          <w:color w:val="C00000"/>
          <w:szCs w:val="21"/>
          <w:shd w:val="clear" w:color="auto" w:fill="auto"/>
        </w:rPr>
        <w:t>【典例01】</w:t>
      </w:r>
      <w:r>
        <w:rPr>
          <w:sz w:val="21"/>
        </w:rPr>
        <w:t>（2025·辽宁葫芦岛·一模）阅读下面科普短文，回答问题。</w:t>
      </w:r>
    </w:p>
    <w:p w14:paraId="79C63309">
      <w:pPr>
        <w:shd w:val="clear" w:color="auto" w:fill="auto"/>
        <w:spacing w:line="360" w:lineRule="auto"/>
        <w:jc w:val="left"/>
        <w:textAlignment w:val="center"/>
        <w:rPr>
          <w:sz w:val="21"/>
        </w:rPr>
      </w:pPr>
      <w:r>
        <w:rPr>
          <w:sz w:val="21"/>
        </w:rPr>
        <w:t>神奇的材料——碳化硅</w:t>
      </w:r>
    </w:p>
    <w:p w14:paraId="6341E216">
      <w:pPr>
        <w:shd w:val="clear" w:color="auto" w:fill="auto"/>
        <w:spacing w:line="360" w:lineRule="auto"/>
        <w:jc w:val="left"/>
        <w:textAlignment w:val="center"/>
        <w:rPr>
          <w:sz w:val="21"/>
        </w:rPr>
      </w:pPr>
      <w:r>
        <w:rPr>
          <w:sz w:val="21"/>
        </w:rPr>
        <w:t>碳化硅（SiC）是一种无机非金属材料，其晶体结构与金刚石相似，硬度仅次于金刚石，具有优异的耐高温性、高耐磨性和良好的导热性，是第三代半导体材料。</w:t>
      </w:r>
    </w:p>
    <w:p w14:paraId="03A8A9DE">
      <w:pPr>
        <w:shd w:val="clear" w:color="auto" w:fill="auto"/>
        <w:spacing w:line="360" w:lineRule="auto"/>
        <w:jc w:val="left"/>
        <w:textAlignment w:val="center"/>
        <w:rPr>
          <w:sz w:val="21"/>
        </w:rPr>
      </w:pPr>
      <w:r>
        <w:rPr>
          <w:sz w:val="21"/>
        </w:rPr>
        <w:t>由于天然含量甚少，碳化硅多为人工制造。工业上通常在高温条件下，将二氧化硅与石墨粉置于专用热工设备中反应生成碳化硅，同时生成一种可燃性气体。</w:t>
      </w:r>
    </w:p>
    <w:p w14:paraId="06589281">
      <w:pPr>
        <w:shd w:val="clear" w:color="auto" w:fill="auto"/>
        <w:spacing w:line="360" w:lineRule="auto"/>
        <w:jc w:val="left"/>
        <w:textAlignment w:val="center"/>
        <w:rPr>
          <w:sz w:val="21"/>
        </w:rPr>
      </w:pPr>
      <w:r>
        <w:rPr>
          <w:sz w:val="21"/>
        </w:rPr>
        <w:t>利用碳化硅外延法可以制得高质量的石墨烯。碳化硅外延法：在超高真空（真空的最高等级）的高温环境中，硅原子升华脱离材料，剩下的碳原子通过自组形式重构，得到基于SiC衬底的石墨烯。</w:t>
      </w:r>
    </w:p>
    <w:p w14:paraId="3C8D9C71">
      <w:pPr>
        <w:shd w:val="clear" w:color="auto" w:fill="auto"/>
        <w:spacing w:line="360" w:lineRule="auto"/>
        <w:jc w:val="left"/>
        <w:textAlignment w:val="center"/>
        <w:rPr>
          <w:sz w:val="21"/>
        </w:rPr>
      </w:pPr>
      <w:r>
        <w:rPr>
          <w:sz w:val="21"/>
        </w:rPr>
        <w:t>碳化硅用途广泛，如制作砂轮、砂纸、耐高温陶瓷，还可以制做火箭喷管、燃气轮机叶片等。此外，碳化硅也是高速公路、航空飞机跑道、太阳能热水器等的理想材料之一，助力新能源汽车和5G通信技术发展。</w:t>
      </w:r>
    </w:p>
    <w:p w14:paraId="5A06D3E7">
      <w:pPr>
        <w:shd w:val="clear" w:color="auto" w:fill="auto"/>
        <w:spacing w:line="360" w:lineRule="auto"/>
        <w:jc w:val="left"/>
        <w:textAlignment w:val="center"/>
        <w:rPr>
          <w:sz w:val="21"/>
        </w:rPr>
      </w:pPr>
      <w:r>
        <w:rPr>
          <w:sz w:val="21"/>
        </w:rPr>
        <w:t>(1)碳化硅中硅元素显+4价，碳的化合价为</w:t>
      </w:r>
      <w:r>
        <w:rPr>
          <w:rFonts w:ascii="Times New Roman" w:hAnsi="Times New Roman" w:eastAsia="Times New Roman" w:cs="Times New Roman"/>
          <w:b w:val="0"/>
          <w:sz w:val="21"/>
        </w:rPr>
        <w:t>______</w:t>
      </w:r>
      <w:r>
        <w:rPr>
          <w:sz w:val="21"/>
        </w:rPr>
        <w:t>，硅元素和碳元素的质量比为</w:t>
      </w:r>
      <w:r>
        <w:rPr>
          <w:rFonts w:ascii="Times New Roman" w:hAnsi="Times New Roman" w:eastAsia="Times New Roman" w:cs="Times New Roman"/>
          <w:b w:val="0"/>
          <w:sz w:val="21"/>
        </w:rPr>
        <w:t>______</w:t>
      </w:r>
      <w:r>
        <w:rPr>
          <w:sz w:val="21"/>
        </w:rPr>
        <w:t>（填最简整数比）。</w:t>
      </w:r>
    </w:p>
    <w:p w14:paraId="17AC1411">
      <w:pPr>
        <w:shd w:val="clear" w:color="auto" w:fill="auto"/>
        <w:spacing w:line="360" w:lineRule="auto"/>
        <w:jc w:val="left"/>
        <w:textAlignment w:val="center"/>
        <w:rPr>
          <w:sz w:val="21"/>
        </w:rPr>
      </w:pPr>
      <w:r>
        <w:rPr>
          <w:sz w:val="21"/>
        </w:rPr>
        <w:t>(2)写出工业制备碳化硅反应的化学方程式</w:t>
      </w:r>
      <w:r>
        <w:rPr>
          <w:rFonts w:ascii="Times New Roman" w:hAnsi="Times New Roman" w:eastAsia="Times New Roman" w:cs="Times New Roman"/>
          <w:b w:val="0"/>
          <w:sz w:val="21"/>
        </w:rPr>
        <w:t>______</w:t>
      </w:r>
      <w:r>
        <w:rPr>
          <w:sz w:val="21"/>
        </w:rPr>
        <w:t>。</w:t>
      </w:r>
    </w:p>
    <w:p w14:paraId="387A17C5">
      <w:pPr>
        <w:shd w:val="clear" w:color="auto" w:fill="auto"/>
        <w:spacing w:line="360" w:lineRule="auto"/>
        <w:jc w:val="left"/>
        <w:textAlignment w:val="center"/>
        <w:rPr>
          <w:sz w:val="21"/>
        </w:rPr>
      </w:pPr>
      <w:r>
        <w:rPr>
          <w:sz w:val="21"/>
        </w:rPr>
        <w:t>(3)碳化硅与金刚石物理性质相似的原因是</w:t>
      </w:r>
      <w:r>
        <w:rPr>
          <w:rFonts w:ascii="Times New Roman" w:hAnsi="Times New Roman" w:eastAsia="Times New Roman" w:cs="Times New Roman"/>
          <w:b w:val="0"/>
          <w:sz w:val="21"/>
        </w:rPr>
        <w:t>______</w:t>
      </w:r>
      <w:r>
        <w:rPr>
          <w:sz w:val="21"/>
        </w:rPr>
        <w:t>，构成碳化硅的微观粒子是</w:t>
      </w:r>
      <w:r>
        <w:rPr>
          <w:rFonts w:ascii="Times New Roman" w:hAnsi="Times New Roman" w:eastAsia="Times New Roman" w:cs="Times New Roman"/>
          <w:b w:val="0"/>
          <w:sz w:val="21"/>
        </w:rPr>
        <w:t>______</w:t>
      </w:r>
      <w:r>
        <w:rPr>
          <w:sz w:val="21"/>
        </w:rPr>
        <w:t>（填“分子”、“原子”或“离子”）。</w:t>
      </w:r>
    </w:p>
    <w:p w14:paraId="12DB0393">
      <w:pPr>
        <w:shd w:val="clear" w:color="auto" w:fill="auto"/>
        <w:spacing w:line="360" w:lineRule="auto"/>
        <w:jc w:val="left"/>
        <w:textAlignment w:val="center"/>
        <w:rPr>
          <w:sz w:val="21"/>
        </w:rPr>
      </w:pPr>
      <w:r>
        <w:rPr>
          <w:sz w:val="21"/>
        </w:rPr>
        <w:t>(4)碳化硅外延法制石墨烯要在超高真空的高温环境中进行，该过程属于</w:t>
      </w:r>
      <w:r>
        <w:rPr>
          <w:rFonts w:ascii="Times New Roman" w:hAnsi="Times New Roman" w:eastAsia="Times New Roman" w:cs="Times New Roman"/>
          <w:b w:val="0"/>
          <w:sz w:val="21"/>
        </w:rPr>
        <w:t>______</w:t>
      </w:r>
      <w:r>
        <w:rPr>
          <w:sz w:val="21"/>
        </w:rPr>
        <w:t>（填“物理变化”或“化学变化”），“超高真空”的原因是</w:t>
      </w:r>
      <w:r>
        <w:rPr>
          <w:rFonts w:ascii="Times New Roman" w:hAnsi="Times New Roman" w:eastAsia="Times New Roman" w:cs="Times New Roman"/>
          <w:b w:val="0"/>
          <w:sz w:val="21"/>
        </w:rPr>
        <w:t>______</w:t>
      </w:r>
      <w:r>
        <w:rPr>
          <w:sz w:val="21"/>
        </w:rPr>
        <w:t>。</w:t>
      </w:r>
    </w:p>
    <w:p w14:paraId="1AE0D0BC">
      <w:pPr>
        <w:shd w:val="clear" w:color="auto" w:fill="auto"/>
        <w:spacing w:line="360" w:lineRule="auto"/>
        <w:jc w:val="left"/>
        <w:textAlignment w:val="center"/>
        <w:rPr>
          <w:rFonts w:hint="eastAsia" w:ascii="Times New Roman" w:hAnsi="Times New Roman" w:eastAsia="宋体" w:cs="Times New Roman"/>
          <w:b/>
          <w:color w:val="0070C0"/>
          <w:shd w:val="clear" w:color="auto" w:fill="auto"/>
          <w:lang w:eastAsia="zh-CN"/>
        </w:rPr>
      </w:pPr>
      <w:r>
        <w:rPr>
          <w:sz w:val="21"/>
        </w:rPr>
        <w:t>(5)可选用碳化硅作砂纸的磨料，利用了碳化硅</w:t>
      </w:r>
      <w:r>
        <w:rPr>
          <w:rFonts w:ascii="Times New Roman" w:hAnsi="Times New Roman" w:eastAsia="Times New Roman" w:cs="Times New Roman"/>
          <w:b w:val="0"/>
          <w:sz w:val="21"/>
        </w:rPr>
        <w:t>______</w:t>
      </w:r>
      <w:r>
        <w:rPr>
          <w:sz w:val="21"/>
        </w:rPr>
        <w:t>性质（答一点即可）。</w:t>
      </w:r>
    </w:p>
    <w:p w14:paraId="2C7864DD">
      <w:pPr>
        <w:shd w:val="clear" w:color="auto" w:fill="auto"/>
        <w:spacing w:line="360" w:lineRule="auto"/>
        <w:rPr>
          <w:rFonts w:ascii="Times New Roman" w:hAnsi="Times New Roman" w:eastAsia="微软雅黑" w:cs="Times New Roman"/>
          <w:b/>
          <w:bCs/>
          <w:sz w:val="24"/>
          <w:u w:val="double" w:color="588E32"/>
          <w:shd w:val="clear" w:color="auto" w:fill="auto"/>
        </w:rPr>
      </w:pPr>
      <w:r>
        <w:rPr>
          <w:rFonts w:ascii="Times New Roman" w:hAnsi="Times New Roman" w:cs="Times New Roman"/>
          <w:sz w:val="28"/>
          <w:u w:val="double" w:color="F2BA02"/>
          <w:shd w:val="clear" w:color="auto" w:fill="auto"/>
        </w:rPr>
        <mc:AlternateContent>
          <mc:Choice Requires="wpg">
            <w:drawing>
              <wp:inline distT="0" distB="0" distL="114300" distR="114300">
                <wp:extent cx="267335" cy="204470"/>
                <wp:effectExtent l="8890" t="8890" r="9525" b="8890"/>
                <wp:docPr id="79" name="组合 79" descr="学科网 yih21nrnzALNAx1ODbqMbQ=="/>
                <wp:cNvGraphicFramePr/>
                <a:graphic xmlns:a="http://schemas.openxmlformats.org/drawingml/2006/main">
                  <a:graphicData uri="http://schemas.microsoft.com/office/word/2010/wordprocessingGroup">
                    <wpg:wgp>
                      <wpg:cNvGrpSpPr/>
                      <wpg:grpSpPr>
                        <a:xfrm>
                          <a:off x="0" y="0"/>
                          <a:ext cx="267335" cy="204470"/>
                          <a:chOff x="5949" y="26431"/>
                          <a:chExt cx="547" cy="419"/>
                        </a:xfrm>
                      </wpg:grpSpPr>
                      <wps:wsp>
                        <wps:cNvPr id="80" name="菱形 27"/>
                        <wps:cNvSpPr/>
                        <wps:spPr>
                          <a:xfrm>
                            <a:off x="6080" y="26434"/>
                            <a:ext cx="416" cy="416"/>
                          </a:xfrm>
                          <a:prstGeom prst="diamond">
                            <a:avLst/>
                          </a:prstGeom>
                          <a:solidFill>
                            <a:srgbClr val="218854"/>
                          </a:solidFill>
                          <a:ln>
                            <a:solidFill>
                              <a:schemeClr val="accent2"/>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wps:cNvPr id="81" name="菱形 28"/>
                        <wps:cNvSpPr/>
                        <wps:spPr>
                          <a:xfrm>
                            <a:off x="5949" y="26431"/>
                            <a:ext cx="416" cy="416"/>
                          </a:xfrm>
                          <a:prstGeom prst="diamond">
                            <a:avLst/>
                          </a:prstGeom>
                          <a:noFill/>
                          <a:ln>
                            <a:solidFill>
                              <a:schemeClr val="accent2"/>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s1026" o:spt="203" alt="学科网 yih21nrnzALNAx1ODbqMbQ==" style="height:16.1pt;width:21.05pt;" coordorigin="5949,26431" coordsize="547,419" o:gfxdata="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">
                <o:lock v:ext="edit" aspectratio="f"/>
                <v:shape id="菱形 27" o:spid="_x0000_s1026" o:spt="4" type="#_x0000_t4" style="position:absolute;left:6080;top:26434;height:416;width:416;v-text-anchor:middle;" fillcolor="#218854" filled="t" stroked="t" coordsize="21600,21600" o:gfxdata="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fkq2vQAA&#10;ANsAAAAPAAAAAAAAAAEAIAAAACIAAABkcnMvZG93bnJldi54bWxQSwECFAAUAAAACACHTuJAMy8F&#10;njsAAAA5AAAAEAAAAAAAAAABACAAAAAMAQAAZHJzL3NoYXBleG1sLnhtbFBLBQYAAAAABgAGAFsB&#10;AAC2AwAAAAA=&#10;">
                  <v:fill on="t" focussize="0,0"/>
                  <v:stroke weight="1pt" color="#EE822F [3205]" miterlimit="8" joinstyle="miter"/>
                  <v:imagedata o:title=""/>
                  <o:lock v:ext="edit" aspectratio="f"/>
                </v:shape>
                <v:shape id="菱形 28" o:spid="_x0000_s1026" o:spt="4" type="#_x0000_t4" style="position:absolute;left:5949;top:26431;height:416;width:416;v-text-anchor:middle;" filled="f" stroked="t" coordsize="21600,21600" o:gfxdata="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C53TrsAAADb&#10;AAAADwAAAAAAAAABACAAAAAiAAAAZHJzL2Rvd25yZXYueG1sUEsBAhQAFAAAAAgAh07iQDMvBZ47&#10;AAAAOQAAABAAAAAAAAAAAQAgAAAACgEAAGRycy9zaGFwZXhtbC54bWxQSwUGAAAAAAYABgBbAQAA&#10;tAMAAAAA&#10;">
                  <v:fill on="f" focussize="0,0"/>
                  <v:stroke weight="1pt" color="#EE822F [3205]" miterlimit="8" joinstyle="miter"/>
                  <v:imagedata o:title=""/>
                  <o:lock v:ext="edit" aspectratio="f"/>
                </v:shape>
                <w10:wrap type="none"/>
                <w10:anchorlock/>
              </v:group>
            </w:pict>
          </mc:Fallback>
        </mc:AlternateContent>
      </w:r>
      <w:r>
        <w:rPr>
          <w:rFonts w:ascii="Times New Roman" w:hAnsi="Times New Roman" w:eastAsia="微软雅黑" w:cs="Times New Roman"/>
          <w:b/>
          <w:bCs/>
          <w:sz w:val="24"/>
          <w:u w:val="double" w:color="588E32"/>
          <w:shd w:val="clear" w:color="auto" w:fill="auto"/>
        </w:rPr>
        <w:t>方法透视</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1635"/>
        <w:gridCol w:w="7646"/>
      </w:tblGrid>
      <w:tr w14:paraId="6316F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shd w:val="clear" w:color="auto" w:fill="FEF2CB" w:themeFill="accent3" w:themeFillTint="32"/>
            <w:vAlign w:val="center"/>
          </w:tcPr>
          <w:p w14:paraId="1F819172">
            <w:pPr>
              <w:shd w:val="clear" w:color="auto" w:fill="auto"/>
              <w:spacing w:line="360" w:lineRule="auto"/>
              <w:jc w:val="center"/>
              <w:rPr>
                <w:rFonts w:ascii="Times New Roman" w:hAnsi="Times New Roman" w:eastAsia="微软雅黑" w:cs="Times New Roman"/>
                <w:b/>
                <w:bCs/>
                <w:color w:val="218854"/>
                <w:szCs w:val="21"/>
                <w:shd w:val="clear" w:color="auto" w:fill="auto"/>
              </w:rPr>
            </w:pPr>
            <w:r>
              <w:rPr>
                <w:rFonts w:ascii="Times New Roman" w:hAnsi="Times New Roman" w:eastAsia="微软雅黑" w:cs="Times New Roman"/>
                <w:b/>
                <w:bCs/>
                <w:color w:val="218854"/>
                <w:sz w:val="22"/>
                <w:szCs w:val="22"/>
                <w:shd w:val="clear" w:color="auto" w:fill="auto"/>
              </w:rPr>
              <w:t>解题思路</w:t>
            </w:r>
          </w:p>
        </w:tc>
        <w:tc>
          <w:tcPr>
            <w:tcW w:w="9281" w:type="dxa"/>
            <w:gridSpan w:val="2"/>
          </w:tcPr>
          <w:p w14:paraId="3DA2D08A">
            <w:pPr>
              <w:pStyle w:val="2"/>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376" w:lineRule="atLeast"/>
              <w:ind w:left="0" w:right="0" w:firstLine="0"/>
              <w:textAlignment w:val="auto"/>
              <w:rPr>
                <w:rFonts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第一步：识别材料类型</w:t>
            </w:r>
          </w:p>
          <w:p w14:paraId="09F4ECB8">
            <w:pPr>
              <w:pStyle w:val="7"/>
              <w:keepNext w:val="0"/>
              <w:keepLines w:val="0"/>
              <w:widowControl/>
              <w:suppressLineNumbers w:val="0"/>
              <w:spacing w:before="0" w:beforeAutospacing="0" w:after="0" w:afterAutospacing="0"/>
              <w:ind w:left="0" w:right="0"/>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1.</w:t>
            </w:r>
            <w:r>
              <w:rPr>
                <w:rStyle w:val="11"/>
                <w:rFonts w:ascii="Segoe UI" w:hAnsi="Segoe UI" w:eastAsia="Segoe UI" w:cs="Segoe UI"/>
                <w:b/>
                <w:bCs/>
                <w:i w:val="0"/>
                <w:iCs w:val="0"/>
                <w:caps w:val="0"/>
                <w:color w:val="0F1115"/>
                <w:spacing w:val="0"/>
                <w:sz w:val="20"/>
                <w:szCs w:val="20"/>
                <w:shd w:val="clear" w:color="auto" w:fill="FFFFFF"/>
              </w:rPr>
              <w:t>金属材料</w:t>
            </w:r>
            <w:r>
              <w:rPr>
                <w:rFonts w:hint="default" w:ascii="Segoe UI" w:hAnsi="Segoe UI" w:eastAsia="Segoe UI" w:cs="Segoe UI"/>
                <w:i w:val="0"/>
                <w:iCs w:val="0"/>
                <w:caps w:val="0"/>
                <w:color w:val="0F1115"/>
                <w:spacing w:val="0"/>
                <w:sz w:val="20"/>
                <w:szCs w:val="20"/>
                <w:shd w:val="clear" w:color="auto" w:fill="FFFFFF"/>
              </w:rPr>
              <w:t>：纯金属、合金（如形状记忆合金、不锈钢）。</w:t>
            </w:r>
          </w:p>
          <w:p w14:paraId="1B3D94A1">
            <w:pPr>
              <w:pStyle w:val="7"/>
              <w:keepNext w:val="0"/>
              <w:keepLines w:val="0"/>
              <w:widowControl/>
              <w:suppressLineNumbers w:val="0"/>
              <w:spacing w:before="0" w:beforeAutospacing="0" w:after="0" w:afterAutospacing="0"/>
              <w:ind w:left="0" w:right="0"/>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2.</w:t>
            </w:r>
            <w:r>
              <w:rPr>
                <w:rStyle w:val="11"/>
                <w:rFonts w:hint="default" w:ascii="Segoe UI" w:hAnsi="Segoe UI" w:eastAsia="Segoe UI" w:cs="Segoe UI"/>
                <w:b/>
                <w:bCs/>
                <w:i w:val="0"/>
                <w:iCs w:val="0"/>
                <w:caps w:val="0"/>
                <w:color w:val="0F1115"/>
                <w:spacing w:val="0"/>
                <w:sz w:val="20"/>
                <w:szCs w:val="20"/>
                <w:shd w:val="clear" w:color="auto" w:fill="FFFFFF"/>
              </w:rPr>
              <w:t>无机非金属材料</w:t>
            </w:r>
            <w:r>
              <w:rPr>
                <w:rFonts w:hint="default" w:ascii="Segoe UI" w:hAnsi="Segoe UI" w:eastAsia="Segoe UI" w:cs="Segoe UI"/>
                <w:i w:val="0"/>
                <w:iCs w:val="0"/>
                <w:caps w:val="0"/>
                <w:color w:val="0F1115"/>
                <w:spacing w:val="0"/>
                <w:sz w:val="20"/>
                <w:szCs w:val="20"/>
                <w:shd w:val="clear" w:color="auto" w:fill="FFFFFF"/>
              </w:rPr>
              <w:t>：陶瓷、玻璃、石墨烯、碳纳米管、水泥。</w:t>
            </w:r>
          </w:p>
          <w:p w14:paraId="180E80A6">
            <w:pPr>
              <w:pStyle w:val="7"/>
              <w:keepNext w:val="0"/>
              <w:keepLines w:val="0"/>
              <w:widowControl/>
              <w:suppressLineNumbers w:val="0"/>
              <w:spacing w:before="0" w:beforeAutospacing="0" w:after="0" w:afterAutospacing="0"/>
              <w:ind w:left="0" w:right="0"/>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3.</w:t>
            </w:r>
            <w:r>
              <w:rPr>
                <w:rStyle w:val="11"/>
                <w:rFonts w:hint="default" w:ascii="Segoe UI" w:hAnsi="Segoe UI" w:eastAsia="Segoe UI" w:cs="Segoe UI"/>
                <w:b/>
                <w:bCs/>
                <w:i w:val="0"/>
                <w:iCs w:val="0"/>
                <w:caps w:val="0"/>
                <w:color w:val="0F1115"/>
                <w:spacing w:val="0"/>
                <w:sz w:val="20"/>
                <w:szCs w:val="20"/>
                <w:shd w:val="clear" w:color="auto" w:fill="FFFFFF"/>
              </w:rPr>
              <w:t>有机高分子材料</w:t>
            </w:r>
            <w:r>
              <w:rPr>
                <w:rFonts w:hint="default" w:ascii="Segoe UI" w:hAnsi="Segoe UI" w:eastAsia="Segoe UI" w:cs="Segoe UI"/>
                <w:i w:val="0"/>
                <w:iCs w:val="0"/>
                <w:caps w:val="0"/>
                <w:color w:val="0F1115"/>
                <w:spacing w:val="0"/>
                <w:sz w:val="20"/>
                <w:szCs w:val="20"/>
                <w:shd w:val="clear" w:color="auto" w:fill="FFFFFF"/>
              </w:rPr>
              <w:t>：塑料、合成纤维、合成橡胶、树脂。</w:t>
            </w:r>
          </w:p>
          <w:p w14:paraId="649E6001">
            <w:pPr>
              <w:pStyle w:val="7"/>
              <w:keepNext w:val="0"/>
              <w:keepLines w:val="0"/>
              <w:widowControl/>
              <w:suppressLineNumbers w:val="0"/>
              <w:spacing w:before="0" w:beforeAutospacing="0" w:after="0" w:afterAutospacing="0"/>
              <w:ind w:left="0" w:right="0"/>
              <w:rPr>
                <w:rFonts w:hint="default" w:ascii="Segoe UI" w:hAnsi="Segoe UI" w:eastAsia="Segoe UI" w:cs="Segoe UI"/>
                <w:i w:val="0"/>
                <w:iCs w:val="0"/>
                <w:caps w:val="0"/>
                <w:color w:val="0F1115"/>
                <w:spacing w:val="0"/>
                <w:sz w:val="20"/>
                <w:szCs w:val="20"/>
                <w:shd w:val="clear" w:color="auto" w:fill="FFFFFF"/>
              </w:rPr>
            </w:pPr>
            <w:r>
              <w:rPr>
                <w:rStyle w:val="11"/>
                <w:rFonts w:hint="eastAsia" w:ascii="Segoe UI" w:hAnsi="Segoe UI" w:eastAsia="宋体" w:cs="Segoe UI"/>
                <w:b/>
                <w:bCs/>
                <w:i w:val="0"/>
                <w:iCs w:val="0"/>
                <w:caps w:val="0"/>
                <w:color w:val="0F1115"/>
                <w:spacing w:val="0"/>
                <w:sz w:val="20"/>
                <w:szCs w:val="20"/>
                <w:shd w:val="clear" w:color="auto" w:fill="FFFFFF"/>
                <w:lang w:val="en-US" w:eastAsia="zh-CN"/>
              </w:rPr>
              <w:t>4.</w:t>
            </w:r>
            <w:r>
              <w:rPr>
                <w:rStyle w:val="11"/>
                <w:rFonts w:hint="default" w:ascii="Segoe UI" w:hAnsi="Segoe UI" w:eastAsia="Segoe UI" w:cs="Segoe UI"/>
                <w:b/>
                <w:bCs/>
                <w:i w:val="0"/>
                <w:iCs w:val="0"/>
                <w:caps w:val="0"/>
                <w:color w:val="0F1115"/>
                <w:spacing w:val="0"/>
                <w:sz w:val="20"/>
                <w:szCs w:val="20"/>
                <w:shd w:val="clear" w:color="auto" w:fill="FFFFFF"/>
              </w:rPr>
              <w:t>复合材料</w:t>
            </w:r>
            <w:r>
              <w:rPr>
                <w:rFonts w:hint="default" w:ascii="Segoe UI" w:hAnsi="Segoe UI" w:eastAsia="Segoe UI" w:cs="Segoe UI"/>
                <w:i w:val="0"/>
                <w:iCs w:val="0"/>
                <w:caps w:val="0"/>
                <w:color w:val="0F1115"/>
                <w:spacing w:val="0"/>
                <w:sz w:val="20"/>
                <w:szCs w:val="20"/>
                <w:shd w:val="clear" w:color="auto" w:fill="FFFFFF"/>
              </w:rPr>
              <w:t>：由两种或以上不同材料复合而成（如玻璃钢、碳纤维增强塑料）。</w:t>
            </w:r>
          </w:p>
          <w:p w14:paraId="55094922">
            <w:pPr>
              <w:pStyle w:val="7"/>
              <w:keepNext w:val="0"/>
              <w:keepLines w:val="0"/>
              <w:widowControl/>
              <w:suppressLineNumbers w:val="0"/>
              <w:spacing w:before="0" w:beforeAutospacing="0" w:after="0" w:afterAutospacing="0"/>
              <w:ind w:left="0" w:right="0"/>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第二步：提取材料的关键性质</w:t>
            </w:r>
          </w:p>
          <w:p w14:paraId="267787DD">
            <w:pPr>
              <w:pStyle w:val="7"/>
              <w:keepNext w:val="0"/>
              <w:keepLines w:val="0"/>
              <w:widowControl/>
              <w:suppressLineNumbers w:val="0"/>
              <w:spacing w:before="0" w:beforeAutospacing="0" w:after="0" w:afterAutospacing="0"/>
              <w:ind w:left="0" w:right="0"/>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hint="default" w:ascii="Segoe UI" w:hAnsi="Segoe UI" w:eastAsia="Segoe UI" w:cs="Segoe UI"/>
                <w:i w:val="0"/>
                <w:iCs w:val="0"/>
                <w:caps w:val="0"/>
                <w:color w:val="0F1115"/>
                <w:spacing w:val="0"/>
                <w:sz w:val="20"/>
                <w:szCs w:val="20"/>
                <w:shd w:val="clear" w:color="auto" w:fill="FFFFFF"/>
              </w:rPr>
              <w:t>材料中会描述特殊性质：如“导电性”“导热性”“强度高”“密度小”“耐高温”“耐腐蚀”“自修复”等。</w:t>
            </w:r>
          </w:p>
          <w:p w14:paraId="2194AB8E">
            <w:pPr>
              <w:pStyle w:val="7"/>
              <w:keepNext w:val="0"/>
              <w:keepLines w:val="0"/>
              <w:widowControl/>
              <w:suppressLineNumbers w:val="0"/>
              <w:spacing w:before="0" w:beforeAutospacing="0" w:after="0" w:afterAutospacing="0"/>
              <w:ind w:left="0" w:right="0"/>
              <w:rPr>
                <w:rFonts w:hint="default" w:ascii="Segoe UI" w:hAnsi="Segoe UI" w:eastAsia="Segoe UI" w:cs="Segoe UI"/>
                <w:i w:val="0"/>
                <w:iCs w:val="0"/>
                <w:caps w:val="0"/>
                <w:color w:val="0F1115"/>
                <w:spacing w:val="0"/>
                <w:sz w:val="20"/>
                <w:szCs w:val="20"/>
                <w:shd w:val="clear" w:color="auto" w:fill="FFFFFF"/>
              </w:rPr>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注意：性质决定用途。</w:t>
            </w:r>
          </w:p>
          <w:p w14:paraId="4D6E243B">
            <w:pPr>
              <w:pStyle w:val="7"/>
              <w:keepNext w:val="0"/>
              <w:keepLines w:val="0"/>
              <w:widowControl/>
              <w:suppressLineNumbers w:val="0"/>
              <w:spacing w:before="0" w:beforeAutospacing="0" w:after="0" w:afterAutospacing="0"/>
              <w:ind w:left="0" w:right="0"/>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第三步：对接教材，解释原理</w:t>
            </w:r>
          </w:p>
          <w:p w14:paraId="46DE10C8">
            <w:pPr>
              <w:pStyle w:val="7"/>
              <w:keepNext w:val="0"/>
              <w:keepLines w:val="0"/>
              <w:widowControl/>
              <w:suppressLineNumbers w:val="0"/>
              <w:spacing w:before="0" w:beforeAutospacing="0" w:after="0" w:afterAutospacing="0"/>
              <w:ind w:left="0" w:right="0"/>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hint="default" w:ascii="Segoe UI" w:hAnsi="Segoe UI" w:eastAsia="Segoe UI" w:cs="Segoe UI"/>
                <w:i w:val="0"/>
                <w:iCs w:val="0"/>
                <w:caps w:val="0"/>
                <w:color w:val="0F1115"/>
                <w:spacing w:val="0"/>
                <w:sz w:val="20"/>
                <w:szCs w:val="20"/>
                <w:shd w:val="clear" w:color="auto" w:fill="FFFFFF"/>
              </w:rPr>
              <w:t>石墨烯、碳纳米管：碳单质的同素异形体，由碳原子构成。</w:t>
            </w:r>
          </w:p>
          <w:p w14:paraId="5FCD927E">
            <w:pPr>
              <w:pStyle w:val="7"/>
              <w:keepNext w:val="0"/>
              <w:keepLines w:val="0"/>
              <w:widowControl/>
              <w:suppressLineNumbers w:val="0"/>
              <w:spacing w:before="0" w:beforeAutospacing="0" w:after="0" w:afterAutospacing="0"/>
              <w:ind w:left="0" w:right="0"/>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纳米材料：颗粒尺寸在1-100nm，比表面积大，活性高。</w:t>
            </w:r>
          </w:p>
          <w:p w14:paraId="26228774">
            <w:pPr>
              <w:pStyle w:val="7"/>
              <w:keepNext w:val="0"/>
              <w:keepLines w:val="0"/>
              <w:widowControl/>
              <w:suppressLineNumbers w:val="0"/>
              <w:spacing w:before="0" w:beforeAutospacing="0" w:after="0" w:afterAutospacing="0"/>
              <w:ind w:left="0" w:right="0"/>
            </w:pPr>
            <w:r>
              <w:rPr>
                <w:rFonts w:hint="eastAsia" w:ascii="Segoe UI" w:hAnsi="Segoe UI" w:eastAsia="宋体" w:cs="Segoe UI"/>
                <w:i w:val="0"/>
                <w:iCs w:val="0"/>
                <w:caps w:val="0"/>
                <w:color w:val="0F1115"/>
                <w:spacing w:val="0"/>
                <w:sz w:val="20"/>
                <w:szCs w:val="20"/>
                <w:shd w:val="clear" w:color="auto" w:fill="FFFFFF"/>
                <w:lang w:val="en-US" w:eastAsia="zh-CN"/>
              </w:rPr>
              <w:t>3.</w:t>
            </w:r>
            <w:r>
              <w:rPr>
                <w:rFonts w:hint="default" w:ascii="Segoe UI" w:hAnsi="Segoe UI" w:eastAsia="Segoe UI" w:cs="Segoe UI"/>
                <w:i w:val="0"/>
                <w:iCs w:val="0"/>
                <w:caps w:val="0"/>
                <w:color w:val="0F1115"/>
                <w:spacing w:val="0"/>
                <w:sz w:val="20"/>
                <w:szCs w:val="20"/>
                <w:shd w:val="clear" w:color="auto" w:fill="FFFFFF"/>
              </w:rPr>
              <w:t>合金：改变金属内部结构，硬度、耐腐蚀性增强。</w:t>
            </w:r>
          </w:p>
          <w:p w14:paraId="70BB7995">
            <w:pPr>
              <w:pStyle w:val="7"/>
              <w:keepNext w:val="0"/>
              <w:keepLines w:val="0"/>
              <w:widowControl/>
              <w:suppressLineNumbers w:val="0"/>
              <w:spacing w:before="0" w:beforeAutospacing="0" w:after="0" w:afterAutospacing="0"/>
              <w:ind w:left="0" w:right="0"/>
              <w:rPr>
                <w:rFonts w:hint="default" w:ascii="Segoe UI" w:hAnsi="Segoe UI" w:eastAsia="Segoe UI" w:cs="Segoe UI"/>
                <w:i w:val="0"/>
                <w:iCs w:val="0"/>
                <w:caps w:val="0"/>
                <w:color w:val="0F1115"/>
                <w:spacing w:val="0"/>
                <w:sz w:val="20"/>
                <w:szCs w:val="20"/>
                <w:shd w:val="clear" w:color="auto" w:fill="FFFFFF"/>
              </w:rPr>
            </w:pPr>
            <w:r>
              <w:rPr>
                <w:rFonts w:hint="eastAsia" w:ascii="Segoe UI" w:hAnsi="Segoe UI" w:eastAsia="宋体" w:cs="Segoe UI"/>
                <w:i w:val="0"/>
                <w:iCs w:val="0"/>
                <w:caps w:val="0"/>
                <w:color w:val="0F1115"/>
                <w:spacing w:val="0"/>
                <w:sz w:val="20"/>
                <w:szCs w:val="20"/>
                <w:shd w:val="clear" w:color="auto" w:fill="FFFFFF"/>
                <w:lang w:val="en-US" w:eastAsia="zh-CN"/>
              </w:rPr>
              <w:t>4.</w:t>
            </w:r>
            <w:r>
              <w:rPr>
                <w:rFonts w:hint="default" w:ascii="Segoe UI" w:hAnsi="Segoe UI" w:eastAsia="Segoe UI" w:cs="Segoe UI"/>
                <w:i w:val="0"/>
                <w:iCs w:val="0"/>
                <w:caps w:val="0"/>
                <w:color w:val="0F1115"/>
                <w:spacing w:val="0"/>
                <w:sz w:val="20"/>
                <w:szCs w:val="20"/>
                <w:shd w:val="clear" w:color="auto" w:fill="FFFFFF"/>
              </w:rPr>
              <w:t>复合材料：协同效应，取长补短。</w:t>
            </w:r>
          </w:p>
          <w:p w14:paraId="5800F55E">
            <w:pPr>
              <w:pStyle w:val="7"/>
              <w:keepNext w:val="0"/>
              <w:keepLines w:val="0"/>
              <w:widowControl/>
              <w:suppressLineNumbers w:val="0"/>
              <w:spacing w:before="0" w:beforeAutospacing="0" w:after="0" w:afterAutospacing="0"/>
              <w:ind w:left="0" w:right="0"/>
              <w:rPr>
                <w:rFonts w:hint="default" w:ascii="Segoe UI" w:hAnsi="Segoe UI" w:eastAsia="Segoe UI" w:cs="Segoe UI"/>
                <w:b/>
                <w:bCs/>
                <w:caps w:val="0"/>
                <w:color w:val="0F1115"/>
                <w:spacing w:val="0"/>
                <w:sz w:val="25"/>
                <w:szCs w:val="25"/>
              </w:rPr>
            </w:pPr>
            <w:r>
              <w:rPr>
                <w:rFonts w:hint="default" w:ascii="Segoe UI" w:hAnsi="Segoe UI" w:eastAsia="Segoe UI" w:cs="Segoe UI"/>
                <w:b/>
                <w:bCs/>
                <w:caps w:val="0"/>
                <w:color w:val="0F1115"/>
                <w:spacing w:val="0"/>
                <w:sz w:val="25"/>
                <w:szCs w:val="25"/>
                <w:shd w:val="clear" w:color="auto" w:fill="FFFFFF"/>
              </w:rPr>
              <w:t>第四步：书写化学式或判断元素</w:t>
            </w:r>
          </w:p>
          <w:p w14:paraId="198A158A">
            <w:pPr>
              <w:pStyle w:val="7"/>
              <w:keepNext w:val="0"/>
              <w:keepLines w:val="0"/>
              <w:widowControl/>
              <w:suppressLineNumbers w:val="0"/>
              <w:spacing w:before="0" w:beforeAutospacing="0" w:after="0" w:afterAutospacing="0"/>
              <w:ind w:left="0" w:right="0"/>
            </w:pPr>
            <w:r>
              <w:rPr>
                <w:rFonts w:hint="eastAsia" w:ascii="Segoe UI" w:hAnsi="Segoe UI" w:eastAsia="宋体" w:cs="Segoe UI"/>
                <w:i w:val="0"/>
                <w:iCs w:val="0"/>
                <w:caps w:val="0"/>
                <w:color w:val="0F1115"/>
                <w:spacing w:val="0"/>
                <w:sz w:val="20"/>
                <w:szCs w:val="20"/>
                <w:shd w:val="clear" w:color="auto" w:fill="FFFFFF"/>
                <w:lang w:val="en-US" w:eastAsia="zh-CN"/>
              </w:rPr>
              <w:t>1.</w:t>
            </w:r>
            <w:r>
              <w:rPr>
                <w:rFonts w:hint="default" w:ascii="Segoe UI" w:hAnsi="Segoe UI" w:eastAsia="Segoe UI" w:cs="Segoe UI"/>
                <w:i w:val="0"/>
                <w:iCs w:val="0"/>
                <w:caps w:val="0"/>
                <w:color w:val="0F1115"/>
                <w:spacing w:val="0"/>
                <w:sz w:val="20"/>
                <w:szCs w:val="20"/>
                <w:shd w:val="clear" w:color="auto" w:fill="FFFFFF"/>
              </w:rPr>
              <w:t>根据材料描述（如“由X元素组成”“每个分子含a个A原子和b个B原子”），写出化学式。</w:t>
            </w:r>
          </w:p>
          <w:p w14:paraId="3C4C5D82">
            <w:pPr>
              <w:pStyle w:val="7"/>
              <w:keepNext w:val="0"/>
              <w:keepLines w:val="0"/>
              <w:widowControl/>
              <w:suppressLineNumbers w:val="0"/>
              <w:spacing w:before="0" w:beforeAutospacing="0" w:after="0" w:afterAutospacing="0"/>
              <w:ind w:left="0" w:right="0"/>
              <w:rPr>
                <w:rFonts w:hint="default" w:ascii="Times New Roman" w:hAnsi="Times New Roman" w:eastAsia="宋体" w:cs="Times New Roman"/>
                <w:szCs w:val="21"/>
                <w:shd w:val="clear" w:color="auto" w:fill="auto"/>
                <w:lang w:val="en-US" w:eastAsia="zh-CN"/>
              </w:rPr>
            </w:pPr>
            <w:r>
              <w:rPr>
                <w:rFonts w:hint="eastAsia" w:ascii="Segoe UI" w:hAnsi="Segoe UI" w:eastAsia="宋体" w:cs="Segoe UI"/>
                <w:i w:val="0"/>
                <w:iCs w:val="0"/>
                <w:caps w:val="0"/>
                <w:color w:val="0F1115"/>
                <w:spacing w:val="0"/>
                <w:sz w:val="20"/>
                <w:szCs w:val="20"/>
                <w:shd w:val="clear" w:color="auto" w:fill="FFFFFF"/>
                <w:lang w:val="en-US" w:eastAsia="zh-CN"/>
              </w:rPr>
              <w:t>2.</w:t>
            </w:r>
            <w:r>
              <w:rPr>
                <w:rFonts w:hint="default" w:ascii="Segoe UI" w:hAnsi="Segoe UI" w:eastAsia="Segoe UI" w:cs="Segoe UI"/>
                <w:i w:val="0"/>
                <w:iCs w:val="0"/>
                <w:caps w:val="0"/>
                <w:color w:val="0F1115"/>
                <w:spacing w:val="0"/>
                <w:sz w:val="20"/>
                <w:szCs w:val="20"/>
                <w:shd w:val="clear" w:color="auto" w:fill="FFFFFF"/>
              </w:rPr>
              <w:t>判断物质类别（单质、氧化物、酸、碱、盐、有机物）。</w:t>
            </w:r>
          </w:p>
        </w:tc>
      </w:tr>
      <w:tr w14:paraId="11C35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trPr>
        <w:tc>
          <w:tcPr>
            <w:tcW w:w="675" w:type="dxa"/>
            <w:vMerge w:val="restart"/>
            <w:shd w:val="clear" w:color="auto" w:fill="FEF2CB" w:themeFill="accent3" w:themeFillTint="32"/>
            <w:vAlign w:val="center"/>
          </w:tcPr>
          <w:p w14:paraId="4C641BC1">
            <w:pPr>
              <w:shd w:val="clear" w:color="auto" w:fill="auto"/>
              <w:spacing w:line="360" w:lineRule="auto"/>
              <w:jc w:val="center"/>
              <w:rPr>
                <w:rFonts w:ascii="Times New Roman" w:hAnsi="Times New Roman" w:eastAsia="微软雅黑" w:cs="Times New Roman"/>
                <w:b/>
                <w:bCs/>
                <w:color w:val="218854"/>
                <w:szCs w:val="21"/>
                <w:shd w:val="clear" w:color="auto" w:fill="auto"/>
              </w:rPr>
            </w:pPr>
            <w:r>
              <w:rPr>
                <w:rFonts w:hint="eastAsia" w:ascii="Times New Roman" w:hAnsi="Times New Roman" w:eastAsia="微软雅黑" w:cs="Times New Roman"/>
                <w:b/>
                <w:bCs/>
                <w:color w:val="218854"/>
                <w:szCs w:val="21"/>
                <w:shd w:val="clear" w:color="auto" w:fill="auto"/>
              </w:rPr>
              <w:t>答题</w:t>
            </w:r>
            <w:r>
              <w:rPr>
                <w:rFonts w:ascii="Times New Roman" w:hAnsi="Times New Roman" w:eastAsia="微软雅黑" w:cs="Times New Roman"/>
                <w:b/>
                <w:bCs/>
                <w:color w:val="218854"/>
                <w:szCs w:val="21"/>
                <w:shd w:val="clear" w:color="auto" w:fill="auto"/>
              </w:rPr>
              <w:t>模板</w:t>
            </w:r>
          </w:p>
        </w:tc>
        <w:tc>
          <w:tcPr>
            <w:tcW w:w="1635" w:type="dxa"/>
            <w:vAlign w:val="center"/>
          </w:tcPr>
          <w:p w14:paraId="07F8D6F3">
            <w:pPr>
              <w:pStyle w:val="3"/>
              <w:keepNext w:val="0"/>
              <w:keepLines w:val="0"/>
              <w:widowControl/>
              <w:suppressLineNumbers w:val="0"/>
              <w:shd w:val="clear" w:color="auto" w:fill="auto"/>
              <w:spacing w:before="200" w:beforeAutospacing="0" w:after="200" w:afterAutospacing="0" w:line="351" w:lineRule="atLeast"/>
              <w:ind w:left="0" w:right="0" w:firstLine="0"/>
              <w:rPr>
                <w:rFonts w:ascii="Times New Roman" w:hAnsi="Times New Roman" w:eastAsia="宋体" w:cs="Times New Roman"/>
                <w:szCs w:val="21"/>
                <w:shd w:val="clear" w:color="auto" w:fill="auto"/>
              </w:rPr>
            </w:pPr>
            <w:r>
              <w:rPr>
                <w:rFonts w:hint="eastAsia" w:ascii="Times New Roman" w:hAnsi="Times New Roman" w:eastAsia="宋体" w:cs="Times New Roman"/>
                <w:szCs w:val="21"/>
                <w:shd w:val="clear" w:color="auto" w:fill="auto"/>
              </w:rPr>
              <w:t>材料分类</w:t>
            </w:r>
          </w:p>
        </w:tc>
        <w:tc>
          <w:tcPr>
            <w:tcW w:w="7646" w:type="dxa"/>
            <w:vAlign w:val="center"/>
          </w:tcPr>
          <w:p w14:paraId="7ED78F71">
            <w:pPr>
              <w:shd w:val="clear" w:color="auto" w:fill="auto"/>
              <w:spacing w:line="360" w:lineRule="auto"/>
              <w:rPr>
                <w:rFonts w:ascii="Times New Roman" w:hAnsi="Times New Roman" w:eastAsia="宋体" w:cs="Times New Roman"/>
                <w:szCs w:val="21"/>
                <w:shd w:val="clear" w:color="auto" w:fill="auto"/>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：材料中介绍的“××”属于哪类材料？</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：××属于______（金属材料/无机非金属材料/有机高分子材料/复合材料）。</w:t>
            </w:r>
          </w:p>
        </w:tc>
      </w:tr>
      <w:tr w14:paraId="143F0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trPr>
        <w:tc>
          <w:tcPr>
            <w:tcW w:w="675" w:type="dxa"/>
            <w:vMerge w:val="continue"/>
            <w:shd w:val="clear" w:color="auto" w:fill="FEF2CB" w:themeFill="accent3" w:themeFillTint="32"/>
            <w:vAlign w:val="center"/>
          </w:tcPr>
          <w:p w14:paraId="6D1F3F89">
            <w:pPr>
              <w:shd w:val="clear" w:color="auto" w:fill="auto"/>
              <w:spacing w:line="360" w:lineRule="auto"/>
              <w:rPr>
                <w:shd w:val="clear" w:color="auto" w:fill="auto"/>
              </w:rPr>
            </w:pPr>
          </w:p>
        </w:tc>
        <w:tc>
          <w:tcPr>
            <w:tcW w:w="1635" w:type="dxa"/>
            <w:vAlign w:val="center"/>
          </w:tcPr>
          <w:p w14:paraId="61725EEC">
            <w:pPr>
              <w:pStyle w:val="3"/>
              <w:keepNext w:val="0"/>
              <w:keepLines w:val="0"/>
              <w:widowControl/>
              <w:suppressLineNumbers w:val="0"/>
              <w:shd w:val="clear" w:color="auto" w:fill="auto"/>
              <w:spacing w:before="200" w:beforeAutospacing="0" w:after="200" w:afterAutospacing="0" w:line="351" w:lineRule="atLeast"/>
              <w:ind w:left="0" w:right="0" w:firstLine="0"/>
              <w:rPr>
                <w:shd w:val="clear" w:color="auto" w:fill="auto"/>
              </w:rPr>
            </w:pPr>
            <w:r>
              <w:rPr>
                <w:rFonts w:hint="eastAsia"/>
                <w:shd w:val="clear" w:color="auto" w:fill="auto"/>
              </w:rPr>
              <w:t>性质与用途的关系</w:t>
            </w:r>
          </w:p>
        </w:tc>
        <w:tc>
          <w:tcPr>
            <w:tcW w:w="7646" w:type="dxa"/>
            <w:vAlign w:val="center"/>
          </w:tcPr>
          <w:p w14:paraId="21F74762">
            <w:pPr>
              <w:shd w:val="clear" w:color="auto" w:fill="auto"/>
              <w:spacing w:line="360" w:lineRule="auto"/>
              <w:rPr>
                <w:rFonts w:ascii="Times New Roman" w:hAnsi="Times New Roman" w:eastAsia="宋体" w:cs="Times New Roman"/>
                <w:szCs w:val="21"/>
                <w:shd w:val="clear" w:color="auto" w:fill="auto"/>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：为什么××可用于______（某用途）？</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：因为××具有______（性质，如“导电性”“强度高”“密度小”），所以可用于______。</w:t>
            </w:r>
          </w:p>
        </w:tc>
      </w:tr>
      <w:tr w14:paraId="70397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trPr>
        <w:tc>
          <w:tcPr>
            <w:tcW w:w="675" w:type="dxa"/>
            <w:vMerge w:val="continue"/>
            <w:shd w:val="clear" w:color="auto" w:fill="FEF2CB" w:themeFill="accent3" w:themeFillTint="32"/>
            <w:vAlign w:val="center"/>
          </w:tcPr>
          <w:p w14:paraId="257DE0F6">
            <w:pPr>
              <w:shd w:val="clear" w:color="auto" w:fill="auto"/>
              <w:spacing w:line="360" w:lineRule="auto"/>
              <w:rPr>
                <w:rFonts w:ascii="Times New Roman" w:hAnsi="Times New Roman" w:eastAsia="宋体" w:cs="Times New Roman"/>
                <w:szCs w:val="21"/>
                <w:shd w:val="clear" w:color="auto" w:fill="auto"/>
              </w:rPr>
            </w:pPr>
          </w:p>
        </w:tc>
        <w:tc>
          <w:tcPr>
            <w:tcW w:w="1635" w:type="dxa"/>
            <w:vAlign w:val="center"/>
          </w:tcPr>
          <w:p w14:paraId="3AB8FF60">
            <w:pPr>
              <w:pStyle w:val="3"/>
              <w:keepNext w:val="0"/>
              <w:keepLines w:val="0"/>
              <w:widowControl/>
              <w:suppressLineNumbers w:val="0"/>
              <w:shd w:val="clear" w:color="auto" w:fill="auto"/>
              <w:spacing w:before="200" w:beforeAutospacing="0" w:after="200" w:afterAutospacing="0" w:line="351" w:lineRule="atLeast"/>
              <w:ind w:left="0" w:right="0" w:firstLine="0"/>
              <w:rPr>
                <w:rFonts w:ascii="Times New Roman" w:hAnsi="Times New Roman" w:eastAsia="宋体" w:cs="Times New Roman"/>
                <w:szCs w:val="21"/>
                <w:shd w:val="clear" w:color="auto" w:fill="auto"/>
              </w:rPr>
            </w:pPr>
            <w:r>
              <w:rPr>
                <w:rFonts w:hint="eastAsia" w:ascii="Times New Roman" w:hAnsi="Times New Roman" w:eastAsia="宋体" w:cs="Times New Roman"/>
                <w:szCs w:val="21"/>
                <w:shd w:val="clear" w:color="auto" w:fill="auto"/>
              </w:rPr>
              <w:t>评价新材料的应用前景</w:t>
            </w:r>
          </w:p>
        </w:tc>
        <w:tc>
          <w:tcPr>
            <w:tcW w:w="7646" w:type="dxa"/>
            <w:vAlign w:val="center"/>
          </w:tcPr>
          <w:p w14:paraId="6827746A">
            <w:pPr>
              <w:shd w:val="clear" w:color="auto" w:fill="auto"/>
              <w:spacing w:line="360" w:lineRule="auto"/>
              <w:rPr>
                <w:rFonts w:ascii="Times New Roman" w:hAnsi="Times New Roman" w:eastAsia="宋体" w:cs="Times New Roman"/>
                <w:szCs w:val="21"/>
                <w:shd w:val="clear" w:color="auto" w:fill="auto"/>
              </w:rPr>
            </w:pPr>
            <w:r>
              <w:rPr>
                <w:rStyle w:val="11"/>
                <w:rFonts w:ascii="Segoe UI" w:hAnsi="Segoe UI" w:eastAsia="Segoe UI" w:cs="Segoe UI"/>
                <w:b/>
                <w:bCs/>
                <w:i w:val="0"/>
                <w:iCs w:val="0"/>
                <w:caps w:val="0"/>
                <w:color w:val="0F1115"/>
                <w:spacing w:val="0"/>
                <w:sz w:val="20"/>
                <w:szCs w:val="20"/>
                <w:shd w:val="clear" w:color="auto" w:fill="FFFFFF"/>
              </w:rPr>
              <w:t>问法</w:t>
            </w:r>
            <w:r>
              <w:rPr>
                <w:rFonts w:hint="default" w:ascii="Segoe UI" w:hAnsi="Segoe UI" w:eastAsia="Segoe UI" w:cs="Segoe UI"/>
                <w:i w:val="0"/>
                <w:iCs w:val="0"/>
                <w:caps w:val="0"/>
                <w:color w:val="0F1115"/>
                <w:spacing w:val="0"/>
                <w:sz w:val="20"/>
                <w:szCs w:val="20"/>
                <w:shd w:val="clear" w:color="auto" w:fill="FFFFFF"/>
              </w:rPr>
              <w:t>：材料中介绍的××新材料有什么应用前景？</w:t>
            </w:r>
            <w:r>
              <w:rPr>
                <w:rFonts w:hint="default" w:ascii="Segoe UI" w:hAnsi="Segoe UI" w:eastAsia="Segoe UI" w:cs="Segoe UI"/>
                <w:i w:val="0"/>
                <w:iCs w:val="0"/>
                <w:caps w:val="0"/>
                <w:color w:val="0F1115"/>
                <w:spacing w:val="0"/>
                <w:sz w:val="20"/>
                <w:szCs w:val="20"/>
                <w:shd w:val="clear" w:color="auto" w:fill="FFFFFF"/>
              </w:rPr>
              <w:br w:type="textWrapping"/>
            </w:r>
            <w:r>
              <w:rPr>
                <w:rStyle w:val="11"/>
                <w:rFonts w:hint="default" w:ascii="Segoe UI" w:hAnsi="Segoe UI" w:eastAsia="Segoe UI" w:cs="Segoe UI"/>
                <w:b/>
                <w:bCs/>
                <w:i w:val="0"/>
                <w:iCs w:val="0"/>
                <w:caps w:val="0"/>
                <w:color w:val="0F1115"/>
                <w:spacing w:val="0"/>
                <w:sz w:val="20"/>
                <w:szCs w:val="20"/>
                <w:shd w:val="clear" w:color="auto" w:fill="FFFFFF"/>
              </w:rPr>
              <w:t>模板</w:t>
            </w:r>
            <w:r>
              <w:rPr>
                <w:rFonts w:hint="default" w:ascii="Segoe UI" w:hAnsi="Segoe UI" w:eastAsia="Segoe UI" w:cs="Segoe UI"/>
                <w:i w:val="0"/>
                <w:iCs w:val="0"/>
                <w:caps w:val="0"/>
                <w:color w:val="0F1115"/>
                <w:spacing w:val="0"/>
                <w:sz w:val="20"/>
                <w:szCs w:val="20"/>
                <w:shd w:val="clear" w:color="auto" w:fill="FFFFFF"/>
              </w:rPr>
              <w:t>：因其具有______（性质），可用于______（领域，如“电子器件”“航空航天”“生物医药”等）。</w:t>
            </w:r>
          </w:p>
        </w:tc>
      </w:tr>
    </w:tbl>
    <w:p w14:paraId="375B6079">
      <w:pPr>
        <w:shd w:val="clear" w:color="auto" w:fill="auto"/>
        <w:spacing w:line="360" w:lineRule="auto"/>
        <w:rPr>
          <w:rFonts w:ascii="Times New Roman" w:hAnsi="Times New Roman" w:eastAsia="微软雅黑" w:cs="Times New Roman"/>
          <w:sz w:val="24"/>
          <w:szCs w:val="28"/>
          <w:shd w:val="clear" w:color="auto" w:fill="auto"/>
        </w:rPr>
      </w:pP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82" name="菱形 82" descr="学科网 yih21nrnzALNAx1ODbqMbQ=="/>
                <wp:cNvGraphicFramePr/>
                <a:graphic xmlns:a="http://schemas.openxmlformats.org/drawingml/2006/main">
                  <a:graphicData uri="http://schemas.microsoft.com/office/word/2010/wordprocessingShape">
                    <wps:wsp>
                      <wps:cNvSpPr/>
                      <wps:spPr>
                        <a:xfrm>
                          <a:off x="1819910" y="5572760"/>
                          <a:ext cx="90170" cy="90170"/>
                        </a:xfrm>
                        <a:prstGeom prst="diamond">
                          <a:avLst/>
                        </a:prstGeom>
                        <a:solidFill>
                          <a:srgbClr val="588E32"/>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588E32" filled="t" stroked="f" coordsize="21600,21600" o:gfxdata="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s3wH+M8AAAAD&#10;AQAADwAAAAAAAAABACAAAAAiAAAAZHJzL2Rvd25yZXYueG1sUEsBAhQAFAAAAAgAh07iQI8SQ9aX&#10;AgAA6gQAAA4AAAAAAAAAAQAgAAAAHgEAAGRycy9lMm9Eb2MueG1sUEsFBgAAAAAGAAYAWQEAACcG&#10;AAAAAA==&#10;">
                <v:fill on="t" focussize="0,0"/>
                <v:stroke on="f" weight="1pt" miterlimit="8" joinstyle="miter"/>
                <v:imagedata o:title=""/>
                <o:lock v:ext="edit" aspectratio="f"/>
                <w10:wrap type="none"/>
                <w10:anchorlock/>
              </v:shape>
            </w:pict>
          </mc:Fallback>
        </mc:AlternateContent>
      </w:r>
      <w:r>
        <w:rPr>
          <w:rFonts w:ascii="Times New Roman" w:hAnsi="Times New Roman" w:eastAsia="微软雅黑" w:cs="Times New Roman"/>
          <w:b/>
          <w:bCs/>
          <w:sz w:val="24"/>
          <w:u w:val="double" w:color="218854"/>
          <w:shd w:val="clear" w:color="auto" w:fill="auto"/>
        </w:rPr>
        <w:t>变式演练</w:t>
      </w:r>
      <w:r>
        <w:rPr>
          <w:rFonts w:ascii="Times New Roman" w:hAnsi="Times New Roman" w:eastAsia="微软雅黑" w:cs="Times New Roman"/>
          <w:sz w:val="24"/>
          <w:szCs w:val="28"/>
          <w:shd w:val="clear" w:color="auto" w:fill="auto"/>
        </w:rPr>
        <mc:AlternateContent>
          <mc:Choice Requires="wps">
            <w:drawing>
              <wp:inline distT="0" distB="0" distL="114300" distR="114300">
                <wp:extent cx="90170" cy="90170"/>
                <wp:effectExtent l="0" t="0" r="5080" b="5080"/>
                <wp:docPr id="86" name="菱形 86" descr="学科网 yih21nrnzALNAx1ODbqMbQ=="/>
                <wp:cNvGraphicFramePr/>
                <a:graphic xmlns:a="http://schemas.openxmlformats.org/drawingml/2006/main">
                  <a:graphicData uri="http://schemas.microsoft.com/office/word/2010/wordprocessingShape">
                    <wps:wsp>
                      <wps:cNvSpPr/>
                      <wps:spPr>
                        <a:xfrm>
                          <a:off x="0" y="0"/>
                          <a:ext cx="90170" cy="90170"/>
                        </a:xfrm>
                        <a:prstGeom prst="diamond">
                          <a:avLst/>
                        </a:prstGeom>
                        <a:solidFill>
                          <a:srgbClr val="EE822F"/>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inline>
            </w:drawing>
          </mc:Choice>
          <mc:Fallback>
            <w:pict>
              <v:shape id="_x0000_s1026" o:spid="_x0000_s1026" o:spt="4" alt="学科网 yih21nrnzALNAx1ODbqMbQ==" type="#_x0000_t4" style="height:7.1pt;width:7.1pt;v-text-anchor:middle;" fillcolor="#EE822F" filled="t" stroked="f" coordsize="21600,21600" o:gfxdata="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KJ9iIPSAAAAAwEAAA8AAAAA&#10;AAAAAQAgAAAAIgAAAGRycy9kb3ducmV2LnhtbFBLAQIUABQAAAAIAIdO4kCnDCyBjAIAAN4EAAAO&#10;AAAAAAAAAAEAIAAAACEBAABkcnMvZTJvRG9jLnhtbFBLBQYAAAAABgAGAFkBAAAfBgAAAAA=&#10;">
                <v:fill on="t" focussize="0,0"/>
                <v:stroke on="f" weight="1pt" miterlimit="8" joinstyle="miter"/>
                <v:imagedata o:title=""/>
                <o:lock v:ext="edit" aspectratio="f"/>
                <w10:wrap type="none"/>
                <w10:anchorlock/>
              </v:shape>
            </w:pict>
          </mc:Fallback>
        </mc:AlternateContent>
      </w:r>
    </w:p>
    <w:p w14:paraId="241F2876">
      <w:pPr>
        <w:shd w:val="clear" w:color="auto" w:fill="auto"/>
        <w:spacing w:line="360" w:lineRule="auto"/>
        <w:jc w:val="left"/>
        <w:textAlignment w:val="center"/>
        <w:rPr>
          <w:sz w:val="21"/>
        </w:rPr>
      </w:pPr>
      <w:r>
        <w:rPr>
          <w:rFonts w:ascii="Times New Roman" w:hAnsi="Times New Roman" w:eastAsia="微软雅黑" w:cs="Times New Roman"/>
          <w:b/>
          <w:bCs/>
          <w:color w:val="218854"/>
          <w:szCs w:val="21"/>
          <w:shd w:val="clear" w:color="auto" w:fill="auto"/>
        </w:rPr>
        <w:t>【变式01】</w:t>
      </w:r>
      <w:r>
        <w:rPr>
          <w:sz w:val="21"/>
        </w:rPr>
        <w:t>（25-26九年级下·辽宁沈阳·月考）阅读下面材料。</w:t>
      </w:r>
    </w:p>
    <w:p w14:paraId="770C3DF7">
      <w:pPr>
        <w:shd w:val="clear" w:color="auto" w:fill="auto"/>
        <w:spacing w:line="360" w:lineRule="auto"/>
        <w:jc w:val="left"/>
        <w:textAlignment w:val="center"/>
        <w:rPr>
          <w:sz w:val="21"/>
        </w:rPr>
      </w:pPr>
      <w:r>
        <w:rPr>
          <w:sz w:val="21"/>
        </w:rPr>
        <w:t>纤维素糖化是农作物秸秆、玉米芯等纤维质原料生产乙醇的关键步骤，其核心是通过酶解作用将纤维素分解为可发酵的葡萄糖。用农作物生产燃料乙醇的成本主要受木质纤维素糖化与糖分离过程成本影响。常见糖化生产过程往往采用高温高压汽爆、稀酸等预处理后，使用纤维素酶水解纤维素的方法。某项研究采用浓硫酸水解纤维素的工艺，其具有糖回收率高且无需纤维素酶的优点。研究过程使用某地的葡萄糖原料(含水率约为10%)，分别测得其他条件相同，水解温度分别为75℃、80℃，85℃条件下的总糖回收率分别为76.05%、79.06%和66.80%。</w:t>
      </w:r>
    </w:p>
    <w:p w14:paraId="42E34F18">
      <w:pPr>
        <w:shd w:val="clear" w:color="auto" w:fill="auto"/>
        <w:spacing w:line="360" w:lineRule="auto"/>
        <w:jc w:val="left"/>
        <w:textAlignment w:val="center"/>
        <w:rPr>
          <w:sz w:val="21"/>
        </w:rPr>
      </w:pPr>
      <w:r>
        <w:rPr>
          <w:sz w:val="21"/>
        </w:rPr>
        <w:t>图表中分别为不同酸料比对该糖化过程的色度、乙酸等抑制物质的生成情况与葡萄糖糖回收率的影响情况。</w:t>
      </w:r>
    </w:p>
    <w:p w14:paraId="7BFA5AF1">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05125" cy="2333625"/>
            <wp:effectExtent l="0" t="0" r="0" b="0"/>
            <wp:docPr id="100049" name="图片 100049" descr="@@@151a1de2-ee0a-4ab3-8fb2-33580ba07d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151a1de2-ee0a-4ab3-8fb2-33580ba07d9e"/>
                    <pic:cNvPicPr>
                      <a:picLocks noChangeAspect="1"/>
                    </pic:cNvPicPr>
                  </pic:nvPicPr>
                  <pic:blipFill>
                    <a:blip r:embed="rId102"/>
                    <a:stretch>
                      <a:fillRect/>
                    </a:stretch>
                  </pic:blipFill>
                  <pic:spPr>
                    <a:xfrm>
                      <a:off x="0" y="0"/>
                      <a:ext cx="2905125" cy="2333625"/>
                    </a:xfrm>
                    <a:prstGeom prst="rect">
                      <a:avLst/>
                    </a:prstGeom>
                  </pic:spPr>
                </pic:pic>
              </a:graphicData>
            </a:graphic>
          </wp:inline>
        </w:drawing>
      </w:r>
    </w:p>
    <w:tbl>
      <w:tblPr>
        <w:tblStyle w:val="8"/>
        <w:tblW w:w="6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50"/>
        <w:gridCol w:w="2250"/>
        <w:gridCol w:w="2250"/>
      </w:tblGrid>
      <w:tr w14:paraId="42B4A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8C451B">
            <w:pPr>
              <w:shd w:val="clear" w:color="auto" w:fill="auto"/>
              <w:spacing w:line="360" w:lineRule="auto"/>
              <w:jc w:val="left"/>
              <w:textAlignment w:val="center"/>
              <w:rPr>
                <w:sz w:val="21"/>
              </w:rPr>
            </w:pPr>
            <w:r>
              <w:rPr>
                <w:sz w:val="21"/>
              </w:rPr>
              <w:t>配料比</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62166A">
            <w:pPr>
              <w:shd w:val="clear" w:color="auto" w:fill="auto"/>
              <w:spacing w:line="360" w:lineRule="auto"/>
              <w:jc w:val="left"/>
              <w:textAlignment w:val="center"/>
              <w:rPr>
                <w:sz w:val="21"/>
              </w:rPr>
            </w:pPr>
            <w:r>
              <w:rPr>
                <w:sz w:val="21"/>
              </w:rPr>
              <w:t>葡萄糖浓度浓度/</w:t>
            </w:r>
            <w:r>
              <w:object>
                <v:shape id="_x0000_i1066" o:spt="75" alt="eqId5427e67e58a1fcb8d0424f61f3975ec4" type="#_x0000_t75" style="height:19.1pt;width:34.3pt;" o:ole="t" filled="f" o:preferrelative="t" stroked="f" coordsize="21600,21600">
                  <v:path/>
                  <v:fill on="f" focussize="0,0"/>
                  <v:stroke on="f" joinstyle="miter"/>
                  <v:imagedata r:id="rId104" o:title="eqId5427e67e58a1fcb8d0424f61f3975ec4"/>
                  <o:lock v:ext="edit" aspectratio="t"/>
                  <w10:wrap type="none"/>
                  <w10:anchorlock/>
                </v:shape>
                <o:OLEObject Type="Embed" ProgID="Equation.DSMT4" ShapeID="_x0000_i1066" DrawAspect="Content" ObjectID="_1468075766" r:id="rId103">
                  <o:LockedField>false</o:LockedField>
                </o:OLEObject>
              </w:objec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93E14A">
            <w:pPr>
              <w:shd w:val="clear" w:color="auto" w:fill="auto"/>
              <w:spacing w:line="360" w:lineRule="auto"/>
              <w:jc w:val="left"/>
              <w:textAlignment w:val="center"/>
              <w:rPr>
                <w:sz w:val="21"/>
              </w:rPr>
            </w:pPr>
            <w:r>
              <w:rPr>
                <w:sz w:val="21"/>
              </w:rPr>
              <w:t>回收率/%</w:t>
            </w:r>
          </w:p>
        </w:tc>
      </w:tr>
      <w:tr w14:paraId="2A813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FFD16F">
            <w:pPr>
              <w:shd w:val="clear" w:color="auto" w:fill="auto"/>
              <w:spacing w:line="360" w:lineRule="auto"/>
              <w:jc w:val="left"/>
              <w:textAlignment w:val="center"/>
              <w:rPr>
                <w:sz w:val="21"/>
              </w:rPr>
            </w:pPr>
            <w:r>
              <w:rPr>
                <w:sz w:val="21"/>
              </w:rPr>
              <w:t>1.05</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7DC957">
            <w:pPr>
              <w:shd w:val="clear" w:color="auto" w:fill="auto"/>
              <w:spacing w:line="360" w:lineRule="auto"/>
              <w:jc w:val="left"/>
              <w:textAlignment w:val="center"/>
              <w:rPr>
                <w:sz w:val="21"/>
              </w:rPr>
            </w:pPr>
            <w:r>
              <w:rPr>
                <w:sz w:val="21"/>
              </w:rPr>
              <w:t>100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9C0978">
            <w:pPr>
              <w:shd w:val="clear" w:color="auto" w:fill="auto"/>
              <w:spacing w:line="360" w:lineRule="auto"/>
              <w:jc w:val="left"/>
              <w:textAlignment w:val="center"/>
              <w:rPr>
                <w:sz w:val="21"/>
              </w:rPr>
            </w:pPr>
            <w:r>
              <w:rPr>
                <w:sz w:val="21"/>
              </w:rPr>
              <w:t>50</w:t>
            </w:r>
          </w:p>
        </w:tc>
      </w:tr>
      <w:tr w14:paraId="1FF2A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7777FF">
            <w:pPr>
              <w:shd w:val="clear" w:color="auto" w:fill="auto"/>
              <w:spacing w:line="360" w:lineRule="auto"/>
              <w:jc w:val="left"/>
              <w:textAlignment w:val="center"/>
              <w:rPr>
                <w:sz w:val="21"/>
              </w:rPr>
            </w:pPr>
            <w:r>
              <w:rPr>
                <w:sz w:val="21"/>
              </w:rPr>
              <w:t>1.15</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7FD918">
            <w:pPr>
              <w:shd w:val="clear" w:color="auto" w:fill="auto"/>
              <w:spacing w:line="360" w:lineRule="auto"/>
              <w:jc w:val="left"/>
              <w:textAlignment w:val="center"/>
              <w:rPr>
                <w:sz w:val="21"/>
              </w:rPr>
            </w:pPr>
            <w:r>
              <w:rPr>
                <w:sz w:val="21"/>
              </w:rPr>
              <w:t>120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8930B1">
            <w:pPr>
              <w:shd w:val="clear" w:color="auto" w:fill="auto"/>
              <w:spacing w:line="360" w:lineRule="auto"/>
              <w:jc w:val="left"/>
              <w:textAlignment w:val="center"/>
              <w:rPr>
                <w:sz w:val="21"/>
              </w:rPr>
            </w:pPr>
            <w:r>
              <w:rPr>
                <w:sz w:val="21"/>
              </w:rPr>
              <w:t>60</w:t>
            </w:r>
          </w:p>
        </w:tc>
      </w:tr>
      <w:tr w14:paraId="28442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F6A107">
            <w:pPr>
              <w:shd w:val="clear" w:color="auto" w:fill="auto"/>
              <w:spacing w:line="360" w:lineRule="auto"/>
              <w:jc w:val="left"/>
              <w:textAlignment w:val="center"/>
              <w:rPr>
                <w:sz w:val="21"/>
              </w:rPr>
            </w:pPr>
            <w:r>
              <w:rPr>
                <w:sz w:val="21"/>
              </w:rPr>
              <w:t>1.25</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8DC5A8">
            <w:pPr>
              <w:shd w:val="clear" w:color="auto" w:fill="auto"/>
              <w:spacing w:line="360" w:lineRule="auto"/>
              <w:jc w:val="left"/>
              <w:textAlignment w:val="center"/>
              <w:rPr>
                <w:sz w:val="21"/>
              </w:rPr>
            </w:pPr>
            <w:r>
              <w:rPr>
                <w:sz w:val="21"/>
              </w:rPr>
              <w:t>140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C81414">
            <w:pPr>
              <w:shd w:val="clear" w:color="auto" w:fill="auto"/>
              <w:spacing w:line="360" w:lineRule="auto"/>
              <w:jc w:val="left"/>
              <w:textAlignment w:val="center"/>
              <w:rPr>
                <w:sz w:val="21"/>
              </w:rPr>
            </w:pPr>
            <w:r>
              <w:rPr>
                <w:sz w:val="21"/>
              </w:rPr>
              <w:t>70</w:t>
            </w:r>
          </w:p>
        </w:tc>
      </w:tr>
      <w:tr w14:paraId="29EEB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7CD8E9">
            <w:pPr>
              <w:shd w:val="clear" w:color="auto" w:fill="auto"/>
              <w:spacing w:line="360" w:lineRule="auto"/>
              <w:jc w:val="left"/>
              <w:textAlignment w:val="center"/>
              <w:rPr>
                <w:sz w:val="21"/>
              </w:rPr>
            </w:pPr>
            <w:r>
              <w:rPr>
                <w:sz w:val="21"/>
              </w:rPr>
              <w:t>1.4</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6524D9">
            <w:pPr>
              <w:shd w:val="clear" w:color="auto" w:fill="auto"/>
              <w:spacing w:line="360" w:lineRule="auto"/>
              <w:jc w:val="left"/>
              <w:textAlignment w:val="center"/>
              <w:rPr>
                <w:sz w:val="21"/>
              </w:rPr>
            </w:pPr>
            <w:r>
              <w:rPr>
                <w:sz w:val="21"/>
              </w:rPr>
              <w:t>160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39954F">
            <w:pPr>
              <w:shd w:val="clear" w:color="auto" w:fill="auto"/>
              <w:spacing w:line="360" w:lineRule="auto"/>
              <w:jc w:val="left"/>
              <w:textAlignment w:val="center"/>
              <w:rPr>
                <w:sz w:val="21"/>
              </w:rPr>
            </w:pPr>
            <w:r>
              <w:rPr>
                <w:sz w:val="21"/>
              </w:rPr>
              <w:t>80</w:t>
            </w:r>
          </w:p>
        </w:tc>
      </w:tr>
    </w:tbl>
    <w:p w14:paraId="303FD72A">
      <w:pPr>
        <w:shd w:val="clear" w:color="auto" w:fill="auto"/>
        <w:spacing w:line="360" w:lineRule="auto"/>
        <w:jc w:val="left"/>
        <w:textAlignment w:val="center"/>
        <w:rPr>
          <w:sz w:val="21"/>
        </w:rPr>
      </w:pPr>
      <w:r>
        <w:rPr>
          <w:sz w:val="21"/>
        </w:rPr>
        <w:t>表：不同酸料比对葡萄糖糖回收率的影响</w:t>
      </w:r>
    </w:p>
    <w:p w14:paraId="578A54FF">
      <w:pPr>
        <w:shd w:val="clear" w:color="auto" w:fill="auto"/>
        <w:spacing w:line="360" w:lineRule="auto"/>
        <w:jc w:val="left"/>
        <w:textAlignment w:val="center"/>
        <w:rPr>
          <w:sz w:val="21"/>
        </w:rPr>
      </w:pPr>
      <w:r>
        <w:rPr>
          <w:sz w:val="21"/>
        </w:rPr>
        <w:t>依据上述材料及所学化学知识，回答下列问题。</w:t>
      </w:r>
    </w:p>
    <w:p w14:paraId="412E000E">
      <w:pPr>
        <w:shd w:val="clear" w:color="auto" w:fill="auto"/>
        <w:spacing w:line="360" w:lineRule="auto"/>
        <w:jc w:val="left"/>
        <w:textAlignment w:val="center"/>
        <w:rPr>
          <w:sz w:val="21"/>
        </w:rPr>
      </w:pPr>
      <w:r>
        <w:rPr>
          <w:sz w:val="21"/>
        </w:rPr>
        <w:t>(1)纤维素糖化过程主要发生</w:t>
      </w:r>
      <w:r>
        <w:rPr>
          <w:rFonts w:ascii="Times New Roman" w:hAnsi="Times New Roman" w:eastAsia="Times New Roman" w:cs="Times New Roman"/>
          <w:b w:val="0"/>
          <w:sz w:val="21"/>
        </w:rPr>
        <w:t>___________</w:t>
      </w:r>
      <w:r>
        <w:rPr>
          <w:sz w:val="21"/>
        </w:rPr>
        <w:t>(填“物理”或“化学”)变化。</w:t>
      </w:r>
    </w:p>
    <w:p w14:paraId="1FBF675E">
      <w:pPr>
        <w:shd w:val="clear" w:color="auto" w:fill="auto"/>
        <w:spacing w:line="360" w:lineRule="auto"/>
        <w:jc w:val="left"/>
        <w:textAlignment w:val="center"/>
        <w:rPr>
          <w:sz w:val="21"/>
        </w:rPr>
      </w:pPr>
      <w:r>
        <w:rPr>
          <w:sz w:val="21"/>
        </w:rPr>
        <w:t>(2)浓硫酸水解纤维素的工艺与稀酸预处理水解纤维素过程相比，优势为</w:t>
      </w:r>
      <w:r>
        <w:rPr>
          <w:rFonts w:ascii="Times New Roman" w:hAnsi="Times New Roman" w:eastAsia="Times New Roman" w:cs="Times New Roman"/>
          <w:b w:val="0"/>
          <w:sz w:val="21"/>
        </w:rPr>
        <w:t>___________</w:t>
      </w:r>
      <w:r>
        <w:rPr>
          <w:sz w:val="21"/>
        </w:rPr>
        <w:t>。</w:t>
      </w:r>
    </w:p>
    <w:p w14:paraId="4CE8EE2B">
      <w:pPr>
        <w:shd w:val="clear" w:color="auto" w:fill="auto"/>
        <w:spacing w:line="360" w:lineRule="auto"/>
        <w:jc w:val="left"/>
        <w:textAlignment w:val="center"/>
        <w:rPr>
          <w:sz w:val="21"/>
        </w:rPr>
      </w:pPr>
      <w:r>
        <w:rPr>
          <w:sz w:val="21"/>
        </w:rPr>
        <w:t>(3)进行水解温度对总糖回收率影响的研究时，需要控制一致的条件为</w:t>
      </w:r>
      <w:r>
        <w:rPr>
          <w:rFonts w:ascii="Times New Roman" w:hAnsi="Times New Roman" w:eastAsia="Times New Roman" w:cs="Times New Roman"/>
          <w:b w:val="0"/>
          <w:sz w:val="21"/>
        </w:rPr>
        <w:t>___________</w:t>
      </w:r>
      <w:r>
        <w:rPr>
          <w:sz w:val="21"/>
        </w:rPr>
        <w:t>(写一点)；根据文中数据，该条件下的最佳水解温度为</w:t>
      </w:r>
      <w:r>
        <w:rPr>
          <w:rFonts w:ascii="Times New Roman" w:hAnsi="Times New Roman" w:eastAsia="Times New Roman" w:cs="Times New Roman"/>
          <w:b w:val="0"/>
          <w:sz w:val="21"/>
        </w:rPr>
        <w:t>___________</w:t>
      </w:r>
      <w:r>
        <w:rPr>
          <w:sz w:val="21"/>
        </w:rPr>
        <w:t>(填标号)。</w:t>
      </w:r>
    </w:p>
    <w:p w14:paraId="2D79247A">
      <w:pPr>
        <w:shd w:val="clear" w:color="auto" w:fill="auto"/>
        <w:spacing w:line="360" w:lineRule="auto"/>
        <w:jc w:val="left"/>
        <w:textAlignment w:val="center"/>
        <w:rPr>
          <w:sz w:val="21"/>
        </w:rPr>
      </w:pPr>
      <w:r>
        <w:rPr>
          <w:sz w:val="21"/>
        </w:rPr>
        <w:t>A．75℃</w:t>
      </w:r>
      <w:r>
        <w:rPr>
          <w:rFonts w:ascii="Times New Roman" w:hAnsi="Times New Roman" w:eastAsia="Times New Roman" w:cs="Times New Roman"/>
          <w:kern w:val="0"/>
          <w:sz w:val="24"/>
          <w:szCs w:val="24"/>
        </w:rPr>
        <w:t>                         </w:t>
      </w:r>
      <w:r>
        <w:rPr>
          <w:sz w:val="21"/>
        </w:rPr>
        <w:t>B．80℃</w:t>
      </w:r>
      <w:r>
        <w:rPr>
          <w:rFonts w:ascii="Times New Roman" w:hAnsi="Times New Roman" w:eastAsia="Times New Roman" w:cs="Times New Roman"/>
          <w:kern w:val="0"/>
          <w:sz w:val="24"/>
          <w:szCs w:val="24"/>
        </w:rPr>
        <w:t>                 </w:t>
      </w:r>
      <w:r>
        <w:rPr>
          <w:sz w:val="21"/>
        </w:rPr>
        <w:t>C．85℃</w:t>
      </w:r>
    </w:p>
    <w:p w14:paraId="5E435424">
      <w:pPr>
        <w:shd w:val="clear" w:color="auto" w:fill="auto"/>
        <w:spacing w:line="360" w:lineRule="auto"/>
        <w:jc w:val="left"/>
        <w:textAlignment w:val="center"/>
        <w:rPr>
          <w:sz w:val="21"/>
        </w:rPr>
      </w:pPr>
      <w:r>
        <w:rPr>
          <w:sz w:val="21"/>
        </w:rPr>
        <w:t>(4)为避免糖化液中的色度物质等杂质影响后续过程，可使用</w:t>
      </w:r>
      <w:r>
        <w:rPr>
          <w:rFonts w:ascii="Times New Roman" w:hAnsi="Times New Roman" w:eastAsia="Times New Roman" w:cs="Times New Roman"/>
          <w:b w:val="0"/>
          <w:sz w:val="21"/>
        </w:rPr>
        <w:t>___________</w:t>
      </w:r>
      <w:r>
        <w:rPr>
          <w:sz w:val="21"/>
        </w:rPr>
        <w:t>脱除。</w:t>
      </w:r>
    </w:p>
    <w:p w14:paraId="6B2FA0B4">
      <w:pPr>
        <w:shd w:val="clear" w:color="auto" w:fill="auto"/>
        <w:spacing w:line="360" w:lineRule="auto"/>
        <w:jc w:val="left"/>
        <w:textAlignment w:val="center"/>
        <w:rPr>
          <w:sz w:val="21"/>
        </w:rPr>
      </w:pPr>
      <w:r>
        <w:rPr>
          <w:sz w:val="21"/>
        </w:rPr>
        <w:t>(5)综合分析图表信息，酸料比为1.25时最佳，原因是该条件下</w:t>
      </w:r>
      <w:r>
        <w:rPr>
          <w:rFonts w:ascii="Times New Roman" w:hAnsi="Times New Roman" w:eastAsia="Times New Roman" w:cs="Times New Roman"/>
          <w:b w:val="0"/>
          <w:sz w:val="21"/>
        </w:rPr>
        <w:t>___________</w:t>
      </w:r>
      <w:r>
        <w:rPr>
          <w:sz w:val="21"/>
        </w:rPr>
        <w:t>。</w:t>
      </w:r>
    </w:p>
    <w:p w14:paraId="44C1270E">
      <w:pPr>
        <w:shd w:val="clear" w:color="auto" w:fill="auto"/>
        <w:spacing w:line="360" w:lineRule="auto"/>
        <w:jc w:val="left"/>
        <w:textAlignment w:val="center"/>
        <w:rPr>
          <w:sz w:val="21"/>
        </w:rPr>
      </w:pPr>
      <w:r>
        <w:rPr>
          <w:rFonts w:ascii="Times New Roman" w:hAnsi="Times New Roman" w:eastAsia="微软雅黑" w:cs="Times New Roman"/>
          <w:b/>
          <w:bCs/>
          <w:color w:val="218854"/>
          <w:szCs w:val="21"/>
          <w:shd w:val="clear" w:color="auto" w:fill="auto"/>
        </w:rPr>
        <w:t>【变式0</w:t>
      </w:r>
      <w:r>
        <w:rPr>
          <w:rFonts w:hint="eastAsia" w:ascii="Times New Roman" w:hAnsi="Times New Roman" w:eastAsia="微软雅黑" w:cs="Times New Roman"/>
          <w:b/>
          <w:bCs/>
          <w:color w:val="218854"/>
          <w:szCs w:val="21"/>
          <w:shd w:val="clear" w:color="auto" w:fill="auto"/>
        </w:rPr>
        <w:t>2</w:t>
      </w:r>
      <w:r>
        <w:rPr>
          <w:rFonts w:ascii="Times New Roman" w:hAnsi="Times New Roman" w:eastAsia="微软雅黑" w:cs="Times New Roman"/>
          <w:b/>
          <w:bCs/>
          <w:color w:val="218854"/>
          <w:szCs w:val="21"/>
          <w:shd w:val="clear" w:color="auto" w:fill="auto"/>
        </w:rPr>
        <w:t>】</w:t>
      </w:r>
      <w:r>
        <w:rPr>
          <w:sz w:val="21"/>
        </w:rPr>
        <w:t>（25-26九年级上·辽宁葫芦岛·期中）阅读下面的科普短文回答问题。</w:t>
      </w:r>
    </w:p>
    <w:p w14:paraId="0AE4335F">
      <w:pPr>
        <w:shd w:val="clear" w:color="auto" w:fill="auto"/>
        <w:spacing w:line="360" w:lineRule="auto"/>
        <w:jc w:val="left"/>
        <w:textAlignment w:val="center"/>
        <w:rPr>
          <w:sz w:val="21"/>
        </w:rPr>
      </w:pPr>
      <w:r>
        <w:rPr>
          <w:sz w:val="21"/>
        </w:rPr>
        <w:t>碳元素是人类接触和利用最早的元素之一。由碳元素组成的物质可分为无定形碳、过渡态碳和晶形碳三大类，如图1。</w:t>
      </w:r>
    </w:p>
    <w:p w14:paraId="6843A634">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14775" cy="1571625"/>
            <wp:effectExtent l="0" t="0" r="6350" b="0"/>
            <wp:docPr id="100051" name="图片 100051" descr="@@@4193dec6-1167-42cb-bdf3-d0254f0fff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4193dec6-1167-42cb-bdf3-d0254f0fffdb"/>
                    <pic:cNvPicPr>
                      <a:picLocks noChangeAspect="1"/>
                    </pic:cNvPicPr>
                  </pic:nvPicPr>
                  <pic:blipFill>
                    <a:blip r:embed="rId105"/>
                    <a:stretch>
                      <a:fillRect/>
                    </a:stretch>
                  </pic:blipFill>
                  <pic:spPr>
                    <a:xfrm>
                      <a:off x="0" y="0"/>
                      <a:ext cx="3914775" cy="1571625"/>
                    </a:xfrm>
                    <a:prstGeom prst="rect">
                      <a:avLst/>
                    </a:prstGeom>
                  </pic:spPr>
                </pic:pic>
              </a:graphicData>
            </a:graphic>
          </wp:inline>
        </w:drawing>
      </w:r>
    </w:p>
    <w:p w14:paraId="186D8F22">
      <w:pPr>
        <w:shd w:val="clear" w:color="auto" w:fill="auto"/>
        <w:spacing w:line="360" w:lineRule="auto"/>
        <w:jc w:val="left"/>
        <w:textAlignment w:val="center"/>
        <w:rPr>
          <w:sz w:val="21"/>
        </w:rPr>
      </w:pPr>
      <w:r>
        <w:rPr>
          <w:sz w:val="21"/>
        </w:rPr>
        <w:t>石墨是制铅笔芯的原料之一，在16世纪被发现后，曾被误认为是含铅的物质。直到18世纪，化学家将石墨与</w:t>
      </w:r>
      <w:r>
        <w:object>
          <v:shape id="_x0000_i1067" o:spt="75" alt="eqId8c4510204f14e77cf66f16d43ca17a27" type="#_x0000_t75" style="height:15.8pt;width:29pt;" o:ole="t" filled="f" o:preferrelative="t" stroked="f" coordsize="21600,21600">
            <v:path/>
            <v:fill on="f" focussize="0,0"/>
            <v:stroke on="f" joinstyle="miter"/>
            <v:imagedata r:id="rId107" o:title="eqId8c4510204f14e77cf66f16d43ca17a27"/>
            <o:lock v:ext="edit" aspectratio="t"/>
            <w10:wrap type="none"/>
            <w10:anchorlock/>
          </v:shape>
          <o:OLEObject Type="Embed" ProgID="Equation.DSMT4" ShapeID="_x0000_i1067" DrawAspect="Content" ObjectID="_1468075767" r:id="rId106">
            <o:LockedField>false</o:LockedField>
          </o:OLEObject>
        </w:object>
      </w:r>
      <w:r>
        <w:rPr>
          <w:sz w:val="21"/>
        </w:rPr>
        <w:t>共熔后产生</w:t>
      </w:r>
      <w:r>
        <w:object>
          <v:shape id="_x0000_i1068" o:spt="75" alt="eqIda4298cb837170c021b9f2cd4e674a6a3" type="#_x0000_t75" style="height:15.8pt;width:21.1pt;" o:ole="t" filled="f" o:preferrelative="t" stroked="f" coordsize="21600,21600">
            <v:path/>
            <v:fill on="f" focussize="0,0"/>
            <v:stroke on="f" joinstyle="miter"/>
            <v:imagedata r:id="rId75" o:title="eqIda4298cb837170c021b9f2cd4e674a6a3"/>
            <o:lock v:ext="edit" aspectratio="t"/>
            <w10:wrap type="none"/>
            <w10:anchorlock/>
          </v:shape>
          <o:OLEObject Type="Embed" ProgID="Equation.DSMT4" ShapeID="_x0000_i1068" DrawAspect="Content" ObjectID="_1468075768" r:id="rId108">
            <o:LockedField>false</o:LockedField>
          </o:OLEObject>
        </w:object>
      </w:r>
      <w:r>
        <w:rPr>
          <w:sz w:val="21"/>
        </w:rPr>
        <w:t>，才确定了它是含碳的物质。</w:t>
      </w:r>
    </w:p>
    <w:p w14:paraId="21019AE1">
      <w:pPr>
        <w:shd w:val="clear" w:color="auto" w:fill="auto"/>
        <w:spacing w:line="360" w:lineRule="auto"/>
        <w:jc w:val="left"/>
        <w:textAlignment w:val="center"/>
        <w:rPr>
          <w:sz w:val="21"/>
        </w:rPr>
      </w:pPr>
      <w:r>
        <w:rPr>
          <w:sz w:val="21"/>
        </w:rPr>
        <w:t>碳纤维既有碳材料的固有本质特性，又有纺织纤维的柔软可加工性，综合性能优异。目前，我国碳纤维复合材料应用领域分布如图2。</w:t>
      </w:r>
    </w:p>
    <w:p w14:paraId="1028556C">
      <w:pPr>
        <w:shd w:val="clear" w:color="auto" w:fill="auto"/>
        <w:spacing w:line="360" w:lineRule="auto"/>
        <w:jc w:val="left"/>
        <w:textAlignment w:val="center"/>
        <w:rPr>
          <w:sz w:val="21"/>
        </w:rPr>
      </w:pPr>
      <w:r>
        <w:rPr>
          <w:sz w:val="21"/>
        </w:rPr>
        <w:t>碳气凝胶是一种新型碳材料，碳气凝胶具有优良的吸附性能，在环境净化中发挥重要作用。我国科研人员在不同温度下制备了三种碳气凝胶样品，比较其对</w:t>
      </w:r>
      <w:r>
        <w:object>
          <v:shape id="_x0000_i1069" o:spt="75" alt="eqIda4298cb837170c021b9f2cd4e674a6a3" type="#_x0000_t75" style="height:15.8pt;width:21.1pt;" o:ole="t" filled="f" o:preferrelative="t" stroked="f" coordsize="21600,21600">
            <v:path/>
            <v:fill on="f" focussize="0,0"/>
            <v:stroke on="f" joinstyle="miter"/>
            <v:imagedata r:id="rId75" o:title="eqIda4298cb837170c021b9f2cd4e674a6a3"/>
            <o:lock v:ext="edit" aspectratio="t"/>
            <w10:wrap type="none"/>
            <w10:anchorlock/>
          </v:shape>
          <o:OLEObject Type="Embed" ProgID="Equation.DSMT4" ShapeID="_x0000_i1069" DrawAspect="Content" ObjectID="_1468075769" r:id="rId109">
            <o:LockedField>false</o:LockedField>
          </o:OLEObject>
        </w:object>
      </w:r>
      <w:r>
        <w:rPr>
          <w:sz w:val="21"/>
        </w:rPr>
        <w:t>的选择性吸附性能。他们在不同压强下测定了上述样晶对混合气体中</w:t>
      </w:r>
      <w:r>
        <w:object>
          <v:shape id="_x0000_i1070" o:spt="75" alt="eqIda4298cb837170c021b9f2cd4e674a6a3" type="#_x0000_t75" style="height:15.8pt;width:21.1pt;" o:ole="t" filled="f" o:preferrelative="t" stroked="f" coordsize="21600,21600">
            <v:path/>
            <v:fill on="f" focussize="0,0"/>
            <v:stroke on="f" joinstyle="miter"/>
            <v:imagedata r:id="rId75" o:title="eqIda4298cb837170c021b9f2cd4e674a6a3"/>
            <o:lock v:ext="edit" aspectratio="t"/>
            <w10:wrap type="none"/>
            <w10:anchorlock/>
          </v:shape>
          <o:OLEObject Type="Embed" ProgID="Equation.DSMT4" ShapeID="_x0000_i1070" DrawAspect="Content" ObjectID="_1468075770" r:id="rId110">
            <o:LockedField>false</o:LockedField>
          </o:OLEObject>
        </w:object>
      </w:r>
      <w:r>
        <w:rPr>
          <w:sz w:val="21"/>
        </w:rPr>
        <w:t>吸附的选择性值（选择性值越高，表明碳气凝胶对</w:t>
      </w:r>
      <w:r>
        <w:object>
          <v:shape id="_x0000_i1071" o:spt="75" alt="eqIda4298cb837170c021b9f2cd4e674a6a3" type="#_x0000_t75" style="height:15.8pt;width:21.1pt;" o:ole="t" filled="f" o:preferrelative="t" stroked="f" coordsize="21600,21600">
            <v:path/>
            <v:fill on="f" focussize="0,0"/>
            <v:stroke on="f" joinstyle="miter"/>
            <v:imagedata r:id="rId75" o:title="eqIda4298cb837170c021b9f2cd4e674a6a3"/>
            <o:lock v:ext="edit" aspectratio="t"/>
            <w10:wrap type="none"/>
            <w10:anchorlock/>
          </v:shape>
          <o:OLEObject Type="Embed" ProgID="Equation.DSMT4" ShapeID="_x0000_i1071" DrawAspect="Content" ObjectID="_1468075771" r:id="rId111">
            <o:LockedField>false</o:LockedField>
          </o:OLEObject>
        </w:object>
      </w:r>
      <w:r>
        <w:rPr>
          <w:sz w:val="21"/>
        </w:rPr>
        <w:t>的选择性吸附性能越好），实验结果如图3。</w:t>
      </w:r>
    </w:p>
    <w:p w14:paraId="488090B1">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71975" cy="1581150"/>
            <wp:effectExtent l="0" t="0" r="9525" b="6350"/>
            <wp:docPr id="100053" name="图片 100053" descr="@@@1c0f7777-5f46-4125-999f-0ce984e6b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1c0f7777-5f46-4125-999f-0ce984e6b580"/>
                    <pic:cNvPicPr>
                      <a:picLocks noChangeAspect="1"/>
                    </pic:cNvPicPr>
                  </pic:nvPicPr>
                  <pic:blipFill>
                    <a:blip r:embed="rId112"/>
                    <a:stretch>
                      <a:fillRect/>
                    </a:stretch>
                  </pic:blipFill>
                  <pic:spPr>
                    <a:xfrm>
                      <a:off x="0" y="0"/>
                      <a:ext cx="4371975" cy="1581150"/>
                    </a:xfrm>
                    <a:prstGeom prst="rect">
                      <a:avLst/>
                    </a:prstGeom>
                  </pic:spPr>
                </pic:pic>
              </a:graphicData>
            </a:graphic>
          </wp:inline>
        </w:drawing>
      </w:r>
    </w:p>
    <w:p w14:paraId="2310DA53">
      <w:pPr>
        <w:shd w:val="clear" w:color="auto" w:fill="auto"/>
        <w:spacing w:line="360" w:lineRule="auto"/>
        <w:jc w:val="left"/>
        <w:textAlignment w:val="center"/>
        <w:rPr>
          <w:sz w:val="21"/>
        </w:rPr>
      </w:pPr>
      <w:r>
        <w:rPr>
          <w:sz w:val="21"/>
        </w:rPr>
        <w:t>碳海绵是已知最轻的固体材料如图4，由碳元素组成，主要成分是石墨烯和碳纳米管，具有多孔结构，弹性好。它对石油有很强的吸附能力（不吸水），将吸入的石油挤出后仍可恢复原状。</w:t>
      </w:r>
    </w:p>
    <w:p w14:paraId="2814AE5E">
      <w:pPr>
        <w:shd w:val="clear" w:color="auto" w:fill="auto"/>
        <w:spacing w:line="360" w:lineRule="auto"/>
        <w:jc w:val="left"/>
        <w:textAlignment w:val="center"/>
        <w:rPr>
          <w:sz w:val="21"/>
        </w:rPr>
      </w:pPr>
      <w:r>
        <w:rPr>
          <w:sz w:val="21"/>
        </w:rPr>
        <w:t>人造金刚石有“材料之王”的美誉。在440℃和800个大气压条件下，由二氧化碳和金属钠反应产生金刚石和碳酸钠，合成的金刚石最大直径达1.2 mm，完全可以满足工业用途。</w:t>
      </w:r>
    </w:p>
    <w:p w14:paraId="4F451900">
      <w:pPr>
        <w:shd w:val="clear" w:color="auto" w:fill="auto"/>
        <w:spacing w:line="360" w:lineRule="auto"/>
        <w:jc w:val="left"/>
        <w:textAlignment w:val="center"/>
        <w:rPr>
          <w:sz w:val="21"/>
        </w:rPr>
      </w:pPr>
      <w:r>
        <w:rPr>
          <w:sz w:val="21"/>
        </w:rPr>
        <w:t>随着科学技术的发展，碳材料的潜能不断被激发，应用领域越来越广泛。</w:t>
      </w:r>
    </w:p>
    <w:p w14:paraId="65898B89">
      <w:pPr>
        <w:shd w:val="clear" w:color="auto" w:fill="auto"/>
        <w:spacing w:line="360" w:lineRule="auto"/>
        <w:jc w:val="left"/>
        <w:textAlignment w:val="center"/>
        <w:rPr>
          <w:sz w:val="21"/>
        </w:rPr>
      </w:pPr>
      <w:r>
        <w:rPr>
          <w:sz w:val="21"/>
        </w:rPr>
        <w:t>(1)金刚石属于________（填字母序号）。</w:t>
      </w:r>
    </w:p>
    <w:p w14:paraId="5235AAE9">
      <w:pPr>
        <w:shd w:val="clear" w:color="auto" w:fill="auto"/>
        <w:tabs>
          <w:tab w:val="left" w:pos="2771"/>
          <w:tab w:val="left" w:pos="5541"/>
        </w:tabs>
        <w:spacing w:line="360" w:lineRule="auto"/>
        <w:ind w:left="380"/>
        <w:jc w:val="left"/>
        <w:textAlignment w:val="center"/>
        <w:rPr>
          <w:sz w:val="21"/>
        </w:rPr>
      </w:pPr>
      <w:r>
        <w:rPr>
          <w:sz w:val="21"/>
        </w:rPr>
        <w:t>A．无定形碳</w:t>
      </w:r>
      <w:r>
        <w:rPr>
          <w:sz w:val="21"/>
        </w:rPr>
        <w:tab/>
      </w:r>
      <w:r>
        <w:rPr>
          <w:sz w:val="21"/>
        </w:rPr>
        <w:t>B．过渡态碳</w:t>
      </w:r>
      <w:r>
        <w:rPr>
          <w:sz w:val="21"/>
        </w:rPr>
        <w:tab/>
      </w:r>
      <w:r>
        <w:rPr>
          <w:sz w:val="21"/>
        </w:rPr>
        <w:t>C．晶形碳</w:t>
      </w:r>
    </w:p>
    <w:p w14:paraId="0D3EEE11">
      <w:pPr>
        <w:shd w:val="clear" w:color="auto" w:fill="auto"/>
        <w:spacing w:line="360" w:lineRule="auto"/>
        <w:jc w:val="left"/>
        <w:textAlignment w:val="center"/>
        <w:rPr>
          <w:sz w:val="21"/>
        </w:rPr>
      </w:pPr>
      <w:r>
        <w:rPr>
          <w:sz w:val="21"/>
        </w:rPr>
        <w:t>(2)从元素守恒角度说明石墨是一种含碳物质的理由</w:t>
      </w:r>
      <w:r>
        <w:rPr>
          <w:rFonts w:ascii="Times New Roman" w:hAnsi="Times New Roman" w:eastAsia="Times New Roman" w:cs="Times New Roman"/>
          <w:b w:val="0"/>
          <w:sz w:val="21"/>
        </w:rPr>
        <w:t>________</w:t>
      </w:r>
      <w:r>
        <w:rPr>
          <w:sz w:val="21"/>
        </w:rPr>
        <w:t>。</w:t>
      </w:r>
    </w:p>
    <w:p w14:paraId="32303E07">
      <w:pPr>
        <w:shd w:val="clear" w:color="auto" w:fill="auto"/>
        <w:spacing w:line="360" w:lineRule="auto"/>
        <w:jc w:val="left"/>
        <w:textAlignment w:val="center"/>
        <w:rPr>
          <w:sz w:val="21"/>
        </w:rPr>
      </w:pPr>
      <w:r>
        <w:rPr>
          <w:sz w:val="21"/>
        </w:rPr>
        <w:t>(3)我国碳纤维复合材料应用占比最高的领域是</w:t>
      </w:r>
      <w:r>
        <w:rPr>
          <w:rFonts w:ascii="Times New Roman" w:hAnsi="Times New Roman" w:eastAsia="Times New Roman" w:cs="Times New Roman"/>
          <w:b w:val="0"/>
          <w:sz w:val="21"/>
        </w:rPr>
        <w:t>________</w:t>
      </w:r>
      <w:r>
        <w:rPr>
          <w:sz w:val="21"/>
        </w:rPr>
        <w:t>。</w:t>
      </w:r>
    </w:p>
    <w:p w14:paraId="7FA884A5">
      <w:pPr>
        <w:shd w:val="clear" w:color="auto" w:fill="auto"/>
        <w:spacing w:line="360" w:lineRule="auto"/>
        <w:jc w:val="left"/>
        <w:textAlignment w:val="center"/>
        <w:rPr>
          <w:sz w:val="21"/>
        </w:rPr>
      </w:pPr>
      <w:r>
        <w:rPr>
          <w:sz w:val="21"/>
        </w:rPr>
        <w:t>(4)对比图3中三条曲线，影响碳气凝胶对混合气体中</w:t>
      </w:r>
      <w:r>
        <w:object>
          <v:shape id="_x0000_i1072" o:spt="75" alt="eqIda4298cb837170c021b9f2cd4e674a6a3" type="#_x0000_t75" style="height:15.8pt;width:21.1pt;" o:ole="t" filled="f" o:preferrelative="t" stroked="f" coordsize="21600,21600">
            <v:path/>
            <v:fill on="f" focussize="0,0"/>
            <v:stroke on="f" joinstyle="miter"/>
            <v:imagedata r:id="rId75" o:title="eqIda4298cb837170c021b9f2cd4e674a6a3"/>
            <o:lock v:ext="edit" aspectratio="t"/>
            <w10:wrap type="none"/>
            <w10:anchorlock/>
          </v:shape>
          <o:OLEObject Type="Embed" ProgID="Equation.DSMT4" ShapeID="_x0000_i1072" DrawAspect="Content" ObjectID="_1468075772" r:id="rId113">
            <o:LockedField>false</o:LockedField>
          </o:OLEObject>
        </w:object>
      </w:r>
      <w:r>
        <w:rPr>
          <w:sz w:val="21"/>
        </w:rPr>
        <w:t>吸附的选择性值的因素有</w:t>
      </w:r>
      <w:r>
        <w:rPr>
          <w:rFonts w:ascii="Times New Roman" w:hAnsi="Times New Roman" w:eastAsia="Times New Roman" w:cs="Times New Roman"/>
          <w:b w:val="0"/>
          <w:sz w:val="21"/>
        </w:rPr>
        <w:t>________</w:t>
      </w:r>
      <w:r>
        <w:rPr>
          <w:sz w:val="21"/>
        </w:rPr>
        <w:t>。</w:t>
      </w:r>
    </w:p>
    <w:p w14:paraId="1DAA03A7">
      <w:pPr>
        <w:shd w:val="clear" w:color="auto" w:fill="auto"/>
        <w:spacing w:line="360" w:lineRule="auto"/>
        <w:jc w:val="left"/>
        <w:textAlignment w:val="center"/>
        <w:rPr>
          <w:sz w:val="21"/>
        </w:rPr>
      </w:pPr>
      <w:r>
        <w:rPr>
          <w:sz w:val="21"/>
        </w:rPr>
        <w:t>(5)关于碳海绵的说法正确的是________（填字母序号）；</w:t>
      </w:r>
    </w:p>
    <w:p w14:paraId="0483749E">
      <w:pPr>
        <w:shd w:val="clear" w:color="auto" w:fill="auto"/>
        <w:tabs>
          <w:tab w:val="left" w:pos="4156"/>
        </w:tabs>
        <w:spacing w:line="360" w:lineRule="auto"/>
        <w:jc w:val="left"/>
        <w:textAlignment w:val="center"/>
        <w:rPr>
          <w:sz w:val="21"/>
        </w:rPr>
      </w:pPr>
      <w:r>
        <w:rPr>
          <w:sz w:val="21"/>
        </w:rPr>
        <w:t>A．具有吸附性</w:t>
      </w:r>
      <w:r>
        <w:rPr>
          <w:sz w:val="21"/>
        </w:rPr>
        <w:tab/>
      </w:r>
      <w:r>
        <w:rPr>
          <w:sz w:val="21"/>
        </w:rPr>
        <w:t>B．可重复使用</w:t>
      </w:r>
    </w:p>
    <w:p w14:paraId="0F74CB1B">
      <w:pPr>
        <w:shd w:val="clear" w:color="auto" w:fill="auto"/>
        <w:tabs>
          <w:tab w:val="left" w:pos="4156"/>
        </w:tabs>
        <w:spacing w:line="360" w:lineRule="auto"/>
        <w:jc w:val="left"/>
        <w:textAlignment w:val="center"/>
        <w:rPr>
          <w:sz w:val="21"/>
        </w:rPr>
      </w:pPr>
      <w:r>
        <w:rPr>
          <w:sz w:val="21"/>
        </w:rPr>
        <w:t>C．可处理海上泄漏的石油</w:t>
      </w:r>
      <w:r>
        <w:rPr>
          <w:sz w:val="21"/>
        </w:rPr>
        <w:tab/>
      </w:r>
      <w:r>
        <w:rPr>
          <w:sz w:val="21"/>
        </w:rPr>
        <w:t>D．它是碳单质的一种</w:t>
      </w:r>
    </w:p>
    <w:p w14:paraId="06E33622">
      <w:pPr>
        <w:shd w:val="clear" w:color="auto" w:fill="auto"/>
        <w:spacing w:line="360" w:lineRule="auto"/>
        <w:jc w:val="left"/>
        <w:textAlignment w:val="center"/>
        <w:rPr>
          <w:sz w:val="21"/>
        </w:rPr>
      </w:pPr>
      <w:r>
        <w:rPr>
          <w:sz w:val="21"/>
        </w:rPr>
        <w:t>(6)倡导“低碳”生活，主要是为了减少</w:t>
      </w:r>
      <w:r>
        <w:rPr>
          <w:rFonts w:ascii="Times New Roman" w:hAnsi="Times New Roman" w:eastAsia="Times New Roman" w:cs="Times New Roman"/>
          <w:b w:val="0"/>
          <w:sz w:val="21"/>
        </w:rPr>
        <w:t>________</w:t>
      </w:r>
      <w:r>
        <w:rPr>
          <w:sz w:val="21"/>
        </w:rPr>
        <w:t>的排放量。请举一例在日常生活中符合这一主题的做法</w:t>
      </w:r>
      <w:r>
        <w:rPr>
          <w:rFonts w:ascii="Times New Roman" w:hAnsi="Times New Roman" w:eastAsia="Times New Roman" w:cs="Times New Roman"/>
          <w:b w:val="0"/>
          <w:sz w:val="21"/>
        </w:rPr>
        <w:t>________</w:t>
      </w:r>
      <w:r>
        <w:rPr>
          <w:sz w:val="21"/>
        </w:rPr>
        <w:t>。</w:t>
      </w:r>
    </w:p>
    <w:p w14:paraId="0455B249">
      <w:pPr>
        <w:shd w:val="clear" w:color="auto" w:fill="auto"/>
        <w:spacing w:line="360" w:lineRule="auto"/>
        <w:jc w:val="left"/>
        <w:textAlignment w:val="center"/>
        <w:rPr>
          <w:sz w:val="21"/>
        </w:rPr>
      </w:pPr>
      <w:r>
        <w:rPr>
          <w:sz w:val="21"/>
        </w:rPr>
        <w:t>(7)写出合成金刚石的化学反应方程式</w:t>
      </w:r>
      <w:r>
        <w:rPr>
          <w:rFonts w:ascii="Times New Roman" w:hAnsi="Times New Roman" w:eastAsia="Times New Roman" w:cs="Times New Roman"/>
          <w:b w:val="0"/>
          <w:sz w:val="21"/>
        </w:rPr>
        <w:t>________</w:t>
      </w:r>
      <w:r>
        <w:rPr>
          <w:sz w:val="21"/>
        </w:rPr>
        <w:t>，反应前后碳元素的化合价分别为</w:t>
      </w:r>
      <w:r>
        <w:rPr>
          <w:rFonts w:ascii="Times New Roman" w:hAnsi="Times New Roman" w:eastAsia="Times New Roman" w:cs="Times New Roman"/>
          <w:b w:val="0"/>
          <w:sz w:val="21"/>
        </w:rPr>
        <w:t>________</w:t>
      </w:r>
      <w:r>
        <w:rPr>
          <w:sz w:val="21"/>
        </w:rPr>
        <w:t>。</w:t>
      </w:r>
    </w:p>
    <w:p w14:paraId="36275AE6">
      <w:pPr>
        <w:shd w:val="clear" w:color="auto" w:fill="auto"/>
        <w:spacing w:line="360" w:lineRule="auto"/>
        <w:jc w:val="left"/>
        <w:textAlignment w:val="center"/>
        <w:rPr>
          <w:sz w:val="21"/>
        </w:rPr>
      </w:pPr>
    </w:p>
    <w:p w14:paraId="319A4178">
      <w:pPr>
        <w:shd w:val="clear" w:color="auto" w:fill="auto"/>
        <w:spacing w:line="360" w:lineRule="auto"/>
        <w:jc w:val="center"/>
        <w:rPr>
          <w:rFonts w:ascii="Times New Roman" w:hAnsi="Times New Roman" w:eastAsia="微软雅黑" w:cs="Times New Roman"/>
          <w:b/>
          <w:bCs/>
          <w:sz w:val="32"/>
          <w:szCs w:val="22"/>
          <w:shd w:val="clear" w:color="auto" w:fill="auto"/>
        </w:rPr>
      </w:pPr>
      <w:r>
        <w:rPr>
          <w:rFonts w:ascii="Times New Roman" w:hAnsi="Times New Roman" w:eastAsia="微软雅黑" w:cs="Times New Roman"/>
          <w:b/>
          <w:bCs/>
          <w:sz w:val="32"/>
          <w:szCs w:val="22"/>
          <w:shd w:val="clear" w:color="auto" w:fill="auto"/>
        </w:rPr>
        <w:t>题</w:t>
      </w:r>
      <w:r>
        <w:rPr>
          <w:rFonts w:ascii="Times New Roman" w:hAnsi="Times New Roman" w:eastAsia="微软雅黑" w:cs="Times New Roman"/>
          <w:b/>
          <w:bCs/>
          <w:spacing w:val="34"/>
          <w:sz w:val="32"/>
          <w:szCs w:val="32"/>
          <w:shd w:val="clear" w:color="auto" w:fill="auto"/>
          <w14:textFill>
            <w14:gradFill>
              <w14:gsLst>
                <w14:gs w14:pos="100000">
                  <w14:srgbClr w14:val="FFC000">
                    <w14:alpha w14:val="25000"/>
                  </w14:srgbClr>
                </w14:gs>
                <w14:gs w14:pos="0">
                  <w14:srgbClr w14:val="218854">
                    <w14:alpha w14:val="37000"/>
                  </w14:srgbClr>
                </w14:gs>
              </w14:gsLst>
              <w14:path w14:path="shape">
                <w14:fillToRect w14:l="50000" w14:t="50000" w14:r="50000" w14:b="50000"/>
              </w14:path>
            </w14:gradFill>
          </w14:textFill>
        </w:rPr>
        <w:t>●</w:t>
      </w:r>
      <w:r>
        <w:rPr>
          <w:rFonts w:ascii="Times New Roman" w:hAnsi="Times New Roman" w:eastAsia="微软雅黑" w:cs="Times New Roman"/>
          <w:b/>
          <w:bCs/>
          <w:sz w:val="32"/>
          <w:szCs w:val="22"/>
          <w:shd w:val="clear" w:color="auto" w:fill="auto"/>
        </w:rPr>
        <w:t>型</w:t>
      </w:r>
      <w:r>
        <w:rPr>
          <w:rFonts w:ascii="Times New Roman" w:hAnsi="Times New Roman" w:eastAsia="微软雅黑" w:cs="Times New Roman"/>
          <w:b/>
          <w:bCs/>
          <w:spacing w:val="34"/>
          <w:sz w:val="32"/>
          <w:szCs w:val="32"/>
          <w:shd w:val="clear" w:color="auto" w:fill="auto"/>
          <w14:textFill>
            <w14:gradFill>
              <w14:gsLst>
                <w14:gs w14:pos="100000">
                  <w14:srgbClr w14:val="FFC000">
                    <w14:alpha w14:val="25000"/>
                  </w14:srgbClr>
                </w14:gs>
                <w14:gs w14:pos="0">
                  <w14:srgbClr w14:val="218854">
                    <w14:alpha w14:val="37000"/>
                  </w14:srgbClr>
                </w14:gs>
              </w14:gsLst>
              <w14:path w14:path="shape">
                <w14:fillToRect w14:l="50000" w14:t="50000" w14:r="50000" w14:b="50000"/>
              </w14:path>
            </w14:gradFill>
          </w14:textFill>
        </w:rPr>
        <w:t>●</w:t>
      </w:r>
      <w:r>
        <w:rPr>
          <w:rFonts w:ascii="Times New Roman" w:hAnsi="Times New Roman" w:eastAsia="微软雅黑" w:cs="Times New Roman"/>
          <w:b/>
          <w:bCs/>
          <w:sz w:val="32"/>
          <w:szCs w:val="22"/>
          <w:shd w:val="clear" w:color="auto" w:fill="auto"/>
        </w:rPr>
        <w:t>训</w:t>
      </w:r>
      <w:r>
        <w:rPr>
          <w:rFonts w:ascii="Times New Roman" w:hAnsi="Times New Roman" w:eastAsia="微软雅黑" w:cs="Times New Roman"/>
          <w:b/>
          <w:bCs/>
          <w:spacing w:val="34"/>
          <w:sz w:val="32"/>
          <w:szCs w:val="32"/>
          <w:shd w:val="clear" w:color="auto" w:fill="auto"/>
          <w14:textFill>
            <w14:gradFill>
              <w14:gsLst>
                <w14:gs w14:pos="100000">
                  <w14:srgbClr w14:val="FFC000">
                    <w14:alpha w14:val="25000"/>
                  </w14:srgbClr>
                </w14:gs>
                <w14:gs w14:pos="0">
                  <w14:srgbClr w14:val="218854">
                    <w14:alpha w14:val="37000"/>
                  </w14:srgbClr>
                </w14:gs>
              </w14:gsLst>
              <w14:path w14:path="shape">
                <w14:fillToRect w14:l="50000" w14:t="50000" w14:r="50000" w14:b="50000"/>
              </w14:path>
            </w14:gradFill>
          </w14:textFill>
        </w:rPr>
        <w:t>●</w:t>
      </w:r>
      <w:r>
        <w:rPr>
          <w:rFonts w:ascii="Times New Roman" w:hAnsi="Times New Roman" w:eastAsia="微软雅黑" w:cs="Times New Roman"/>
          <w:b/>
          <w:bCs/>
          <w:sz w:val="32"/>
          <w:szCs w:val="22"/>
          <w:shd w:val="clear" w:color="auto" w:fill="auto"/>
        </w:rPr>
        <w:t>练</w:t>
      </w:r>
    </w:p>
    <w:p w14:paraId="0A65F2BC">
      <w:pPr>
        <w:shd w:val="clear" w:color="auto" w:fill="auto"/>
        <w:spacing w:line="360" w:lineRule="auto"/>
        <w:jc w:val="left"/>
        <w:textAlignment w:val="center"/>
        <w:rPr>
          <w:sz w:val="21"/>
        </w:rPr>
      </w:pPr>
      <w:r>
        <w:rPr>
          <w:sz w:val="21"/>
          <w:shd w:val="clear" w:color="auto" w:fill="auto"/>
        </w:rPr>
        <w:t>1．</w:t>
      </w:r>
      <w:r>
        <w:rPr>
          <w:sz w:val="21"/>
        </w:rPr>
        <w:t>（2026·辽宁鞍山·二模）阅读下列科技短文并回答问题。</w:t>
      </w:r>
    </w:p>
    <w:p w14:paraId="3BE681F0">
      <w:pPr>
        <w:shd w:val="clear" w:color="auto" w:fill="auto"/>
        <w:spacing w:line="360" w:lineRule="auto"/>
        <w:jc w:val="left"/>
        <w:textAlignment w:val="center"/>
        <w:rPr>
          <w:sz w:val="21"/>
        </w:rPr>
      </w:pPr>
      <w:r>
        <w:rPr>
          <w:sz w:val="21"/>
        </w:rPr>
        <w:t>石墨烯是由碳原子构成的一层或几层原子厚度的晶体，石墨烯具有高透光性、高强度、高导热性等特点，在电子、医疗健康等多领域具有广泛的应用，不同领域的应用分布如图1所示。</w:t>
      </w:r>
    </w:p>
    <w:p w14:paraId="0D66806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57475" cy="1533525"/>
            <wp:effectExtent l="0" t="0" r="9525" b="6350"/>
            <wp:docPr id="100017" name="图片 100017" descr="@@@0282820b-0ab7-4b05-b03c-f4f995cdb8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282820b-0ab7-4b05-b03c-f4f995cdb83b"/>
                    <pic:cNvPicPr>
                      <a:picLocks noChangeAspect="1"/>
                    </pic:cNvPicPr>
                  </pic:nvPicPr>
                  <pic:blipFill>
                    <a:blip r:embed="rId114"/>
                    <a:stretch>
                      <a:fillRect/>
                    </a:stretch>
                  </pic:blipFill>
                  <pic:spPr>
                    <a:xfrm>
                      <a:off x="0" y="0"/>
                      <a:ext cx="2657475" cy="1533525"/>
                    </a:xfrm>
                    <a:prstGeom prst="rect">
                      <a:avLst/>
                    </a:prstGeom>
                  </pic:spPr>
                </pic:pic>
              </a:graphicData>
            </a:graphic>
          </wp:inline>
        </w:drawing>
      </w:r>
    </w:p>
    <w:p w14:paraId="11175385">
      <w:pPr>
        <w:shd w:val="clear" w:color="auto" w:fill="auto"/>
        <w:spacing w:line="360" w:lineRule="auto"/>
        <w:jc w:val="left"/>
        <w:textAlignment w:val="center"/>
        <w:rPr>
          <w:sz w:val="21"/>
        </w:rPr>
      </w:pPr>
      <w:r>
        <w:rPr>
          <w:sz w:val="21"/>
        </w:rPr>
        <w:t>纺织领域是石墨烯应用的新兴领域。纺织面料掺入石墨烯后具有保暖、抗菌等优点。石墨烯面料的保暖原理主要是利用远红外线升温，改善人体微循环系统，促进新陈代谢，在低温情况下，石墨烯可将来自远红外线的热量传送给人体，相较于普通纺织材料，石墨烯面料的“主动产热”更受人们青睐。</w:t>
      </w:r>
    </w:p>
    <w:p w14:paraId="7D793386">
      <w:pPr>
        <w:shd w:val="clear" w:color="auto" w:fill="auto"/>
        <w:spacing w:line="360" w:lineRule="auto"/>
        <w:jc w:val="left"/>
        <w:textAlignment w:val="center"/>
        <w:rPr>
          <w:sz w:val="21"/>
        </w:rPr>
      </w:pPr>
      <w:r>
        <w:rPr>
          <w:sz w:val="21"/>
        </w:rPr>
        <w:t>石墨烯面料的抗菌性能与其结构有关。掺入面料的石墨烯片层结构中含有丰富的含氧基团，影响菌体的正常代谢，从而使菌体无法吸收养分直至死亡。</w:t>
      </w:r>
    </w:p>
    <w:p w14:paraId="2D3D40F7">
      <w:pPr>
        <w:shd w:val="clear" w:color="auto" w:fill="auto"/>
        <w:spacing w:line="360" w:lineRule="auto"/>
        <w:jc w:val="left"/>
        <w:textAlignment w:val="center"/>
        <w:rPr>
          <w:sz w:val="21"/>
        </w:rPr>
      </w:pPr>
      <w:r>
        <w:rPr>
          <w:sz w:val="21"/>
        </w:rPr>
        <w:t>实验人员研究不同面料中掺加石墨烯后的抗菌效果。取氨纶混纺纱、石墨烯氨纶混纺纱、棉混纺纱、石墨烯棉混纺纱四种面料样品，测得其他条件相同时，四种面料对大肠杆菌等三种菌体的抑菌率结果如图2所示，(图中，抑菌率越高，表明抗菌性能越强。)</w:t>
      </w:r>
    </w:p>
    <w:p w14:paraId="1FBB9586">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71925" cy="1657350"/>
            <wp:effectExtent l="0" t="0" r="12700" b="9525"/>
            <wp:docPr id="100019" name="图片 100019" descr="@@@09bc6c2f-34cf-4a8a-97b6-cb02e5da0d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09bc6c2f-34cf-4a8a-97b6-cb02e5da0d1d"/>
                    <pic:cNvPicPr>
                      <a:picLocks noChangeAspect="1"/>
                    </pic:cNvPicPr>
                  </pic:nvPicPr>
                  <pic:blipFill>
                    <a:blip r:embed="rId115"/>
                    <a:stretch>
                      <a:fillRect/>
                    </a:stretch>
                  </pic:blipFill>
                  <pic:spPr>
                    <a:xfrm>
                      <a:off x="0" y="0"/>
                      <a:ext cx="3971925" cy="1657350"/>
                    </a:xfrm>
                    <a:prstGeom prst="rect">
                      <a:avLst/>
                    </a:prstGeom>
                  </pic:spPr>
                </pic:pic>
              </a:graphicData>
            </a:graphic>
          </wp:inline>
        </w:drawing>
      </w:r>
    </w:p>
    <w:p w14:paraId="5A63D706">
      <w:pPr>
        <w:shd w:val="clear" w:color="auto" w:fill="auto"/>
        <w:spacing w:line="360" w:lineRule="auto"/>
        <w:jc w:val="left"/>
        <w:textAlignment w:val="center"/>
        <w:rPr>
          <w:sz w:val="21"/>
        </w:rPr>
      </w:pPr>
      <w:r>
        <w:rPr>
          <w:sz w:val="21"/>
        </w:rPr>
        <w:t>石墨烯薄膜是一种平坦的单原子碳薄膜，这些薄膜用于取代显示屏中的硅薄膜晶体管。石墨烯运送电子的速度比硅快几十倍，因而用石墨烯制成的晶体管工作得更快、更省电。随着科技水平的提升，石墨烯作为一种基本材料，其应用会有越来越多的可能。</w:t>
      </w:r>
    </w:p>
    <w:p w14:paraId="42E47D06">
      <w:pPr>
        <w:shd w:val="clear" w:color="auto" w:fill="auto"/>
        <w:spacing w:line="360" w:lineRule="auto"/>
        <w:jc w:val="left"/>
        <w:textAlignment w:val="center"/>
        <w:rPr>
          <w:sz w:val="21"/>
        </w:rPr>
      </w:pPr>
      <w:r>
        <w:rPr>
          <w:sz w:val="21"/>
        </w:rPr>
        <w:t>(1)石墨烯是由_______(填字母选项)构成。</w:t>
      </w:r>
    </w:p>
    <w:p w14:paraId="5DFF5962">
      <w:pPr>
        <w:shd w:val="clear" w:color="auto" w:fill="auto"/>
        <w:tabs>
          <w:tab w:val="left" w:pos="2078"/>
          <w:tab w:val="left" w:pos="4156"/>
          <w:tab w:val="left" w:pos="6234"/>
        </w:tabs>
        <w:spacing w:line="360" w:lineRule="auto"/>
        <w:ind w:left="300"/>
        <w:jc w:val="left"/>
        <w:textAlignment w:val="center"/>
        <w:rPr>
          <w:sz w:val="21"/>
        </w:rPr>
      </w:pPr>
      <w:r>
        <w:rPr>
          <w:sz w:val="21"/>
        </w:rPr>
        <w:t>A．分子</w:t>
      </w:r>
      <w:r>
        <w:rPr>
          <w:sz w:val="21"/>
        </w:rPr>
        <w:tab/>
      </w:r>
      <w:r>
        <w:rPr>
          <w:sz w:val="21"/>
        </w:rPr>
        <w:t>B．原子</w:t>
      </w:r>
      <w:r>
        <w:rPr>
          <w:sz w:val="21"/>
        </w:rPr>
        <w:tab/>
      </w:r>
      <w:r>
        <w:rPr>
          <w:sz w:val="21"/>
        </w:rPr>
        <w:t>C．离子</w:t>
      </w:r>
      <w:r>
        <w:rPr>
          <w:sz w:val="21"/>
        </w:rPr>
        <w:tab/>
      </w:r>
      <w:r>
        <w:rPr>
          <w:sz w:val="21"/>
        </w:rPr>
        <w:t>D．电子</w:t>
      </w:r>
    </w:p>
    <w:p w14:paraId="29C329E0">
      <w:pPr>
        <w:shd w:val="clear" w:color="auto" w:fill="auto"/>
        <w:spacing w:line="360" w:lineRule="auto"/>
        <w:jc w:val="left"/>
        <w:textAlignment w:val="center"/>
        <w:rPr>
          <w:sz w:val="21"/>
        </w:rPr>
      </w:pPr>
      <w:r>
        <w:rPr>
          <w:sz w:val="21"/>
        </w:rPr>
        <w:t>(2)指出一条石墨烯的物理性质</w:t>
      </w:r>
      <w:r>
        <w:rPr>
          <w:rFonts w:ascii="Times New Roman" w:hAnsi="Times New Roman" w:eastAsia="Times New Roman" w:cs="Times New Roman"/>
          <w:b w:val="0"/>
          <w:sz w:val="21"/>
        </w:rPr>
        <w:t>_______</w:t>
      </w:r>
      <w:r>
        <w:rPr>
          <w:sz w:val="21"/>
        </w:rPr>
        <w:t>。</w:t>
      </w:r>
    </w:p>
    <w:p w14:paraId="05A8CAC2">
      <w:pPr>
        <w:shd w:val="clear" w:color="auto" w:fill="auto"/>
        <w:spacing w:line="360" w:lineRule="auto"/>
        <w:jc w:val="left"/>
        <w:textAlignment w:val="center"/>
        <w:rPr>
          <w:sz w:val="21"/>
        </w:rPr>
      </w:pPr>
      <w:r>
        <w:rPr>
          <w:sz w:val="21"/>
        </w:rPr>
        <w:t>(3)由图1可知，石墨烯应用占比最高的领域是</w:t>
      </w:r>
      <w:r>
        <w:rPr>
          <w:rFonts w:ascii="Times New Roman" w:hAnsi="Times New Roman" w:eastAsia="Times New Roman" w:cs="Times New Roman"/>
          <w:b w:val="0"/>
          <w:sz w:val="21"/>
        </w:rPr>
        <w:t>_______</w:t>
      </w:r>
      <w:r>
        <w:rPr>
          <w:sz w:val="21"/>
        </w:rPr>
        <w:t>。</w:t>
      </w:r>
    </w:p>
    <w:p w14:paraId="40B9E748">
      <w:pPr>
        <w:shd w:val="clear" w:color="auto" w:fill="auto"/>
        <w:spacing w:line="360" w:lineRule="auto"/>
        <w:jc w:val="left"/>
        <w:textAlignment w:val="center"/>
        <w:rPr>
          <w:sz w:val="21"/>
        </w:rPr>
      </w:pPr>
      <w:r>
        <w:rPr>
          <w:sz w:val="21"/>
        </w:rPr>
        <w:t>(4)工业上可采用甲烷分解制取石墨烯，同时产生一种单质气体，该气体是</w:t>
      </w:r>
      <w:r>
        <w:rPr>
          <w:rFonts w:ascii="Times New Roman" w:hAnsi="Times New Roman" w:eastAsia="Times New Roman" w:cs="Times New Roman"/>
          <w:b w:val="0"/>
          <w:sz w:val="21"/>
        </w:rPr>
        <w:t>_______</w:t>
      </w:r>
      <w:r>
        <w:rPr>
          <w:sz w:val="21"/>
        </w:rPr>
        <w:t>。</w:t>
      </w:r>
    </w:p>
    <w:p w14:paraId="3B217FD2">
      <w:pPr>
        <w:shd w:val="clear" w:color="auto" w:fill="auto"/>
        <w:spacing w:line="360" w:lineRule="auto"/>
        <w:jc w:val="left"/>
        <w:textAlignment w:val="center"/>
        <w:rPr>
          <w:sz w:val="21"/>
        </w:rPr>
      </w:pPr>
      <w:r>
        <w:rPr>
          <w:sz w:val="21"/>
        </w:rPr>
        <w:t>(5)石墨烯面料的保暖原理主要是</w:t>
      </w:r>
      <w:r>
        <w:rPr>
          <w:rFonts w:ascii="Times New Roman" w:hAnsi="Times New Roman" w:eastAsia="Times New Roman" w:cs="Times New Roman"/>
          <w:b w:val="0"/>
          <w:sz w:val="21"/>
        </w:rPr>
        <w:t>_______</w:t>
      </w:r>
      <w:r>
        <w:rPr>
          <w:sz w:val="21"/>
        </w:rPr>
        <w:t>。</w:t>
      </w:r>
    </w:p>
    <w:p w14:paraId="6BC59F66">
      <w:pPr>
        <w:shd w:val="clear" w:color="auto" w:fill="auto"/>
        <w:spacing w:line="360" w:lineRule="auto"/>
        <w:jc w:val="left"/>
        <w:textAlignment w:val="center"/>
        <w:rPr>
          <w:sz w:val="21"/>
        </w:rPr>
      </w:pPr>
      <w:r>
        <w:rPr>
          <w:sz w:val="21"/>
        </w:rPr>
        <w:t>(6)石墨烯</w:t>
      </w:r>
      <w:r>
        <w:rPr>
          <w:rFonts w:ascii="Times New Roman" w:hAnsi="Times New Roman" w:eastAsia="Times New Roman" w:cs="Times New Roman"/>
          <w:b w:val="0"/>
          <w:sz w:val="21"/>
        </w:rPr>
        <w:t>_______</w:t>
      </w:r>
      <w:r>
        <w:rPr>
          <w:sz w:val="21"/>
        </w:rPr>
        <w:t>(填“可以”“不可以”)利用远红外线为人体供暖。</w:t>
      </w:r>
    </w:p>
    <w:p w14:paraId="4995F901">
      <w:pPr>
        <w:shd w:val="clear" w:color="auto" w:fill="auto"/>
        <w:spacing w:line="360" w:lineRule="auto"/>
        <w:jc w:val="left"/>
        <w:textAlignment w:val="center"/>
        <w:rPr>
          <w:sz w:val="21"/>
        </w:rPr>
      </w:pPr>
      <w:r>
        <w:rPr>
          <w:sz w:val="21"/>
        </w:rPr>
        <w:t>(7)掺入面料的石墨烯片层结构中含有丰富的</w:t>
      </w:r>
      <w:r>
        <w:rPr>
          <w:rFonts w:ascii="Times New Roman" w:hAnsi="Times New Roman" w:eastAsia="Times New Roman" w:cs="Times New Roman"/>
          <w:b w:val="0"/>
          <w:sz w:val="21"/>
        </w:rPr>
        <w:t>_______</w:t>
      </w:r>
      <w:r>
        <w:rPr>
          <w:sz w:val="21"/>
        </w:rPr>
        <w:t>，影响菌体的正常代谢，从而使菌体无法吸收养分直至死亡。</w:t>
      </w:r>
    </w:p>
    <w:p w14:paraId="4E5634FC">
      <w:pPr>
        <w:shd w:val="clear" w:color="auto" w:fill="auto"/>
        <w:spacing w:line="360" w:lineRule="auto"/>
        <w:jc w:val="left"/>
        <w:textAlignment w:val="center"/>
        <w:rPr>
          <w:sz w:val="21"/>
        </w:rPr>
      </w:pPr>
      <w:r>
        <w:rPr>
          <w:sz w:val="21"/>
        </w:rPr>
        <w:t>(8)面料的抑菌率不仅与面料种类有关，还与</w:t>
      </w:r>
      <w:r>
        <w:rPr>
          <w:rFonts w:ascii="Times New Roman" w:hAnsi="Times New Roman" w:eastAsia="Times New Roman" w:cs="Times New Roman"/>
          <w:b w:val="0"/>
          <w:sz w:val="21"/>
        </w:rPr>
        <w:t>_______</w:t>
      </w:r>
      <w:r>
        <w:rPr>
          <w:sz w:val="21"/>
        </w:rPr>
        <w:t>有关。</w:t>
      </w:r>
    </w:p>
    <w:p w14:paraId="49C89A43">
      <w:pPr>
        <w:shd w:val="clear" w:color="auto" w:fill="auto"/>
        <w:spacing w:line="360" w:lineRule="auto"/>
        <w:jc w:val="left"/>
        <w:textAlignment w:val="center"/>
        <w:rPr>
          <w:sz w:val="21"/>
        </w:rPr>
      </w:pPr>
      <w:r>
        <w:rPr>
          <w:sz w:val="21"/>
        </w:rPr>
        <w:t>(9)根据图2可推断“石墨烯棉混纺纱面料的抗菌性能优于棉混纺纱面料”，依据是在图2中，菌体种类相同时：</w:t>
      </w:r>
      <w:r>
        <w:rPr>
          <w:rFonts w:ascii="Times New Roman" w:hAnsi="Times New Roman" w:eastAsia="Times New Roman" w:cs="Times New Roman"/>
          <w:b w:val="0"/>
          <w:sz w:val="21"/>
        </w:rPr>
        <w:t>_______</w:t>
      </w:r>
      <w:r>
        <w:rPr>
          <w:sz w:val="21"/>
        </w:rPr>
        <w:t>。</w:t>
      </w:r>
    </w:p>
    <w:p w14:paraId="6995863E">
      <w:pPr>
        <w:shd w:val="clear" w:color="auto" w:fill="auto"/>
        <w:spacing w:line="360" w:lineRule="auto"/>
        <w:jc w:val="left"/>
        <w:textAlignment w:val="center"/>
        <w:rPr>
          <w:sz w:val="21"/>
        </w:rPr>
      </w:pPr>
      <w:r>
        <w:rPr>
          <w:sz w:val="21"/>
        </w:rPr>
        <w:t>(10)石墨烯制成的晶体管比硅薄膜晶体管工作得更快，更省电的原因是</w:t>
      </w:r>
      <w:r>
        <w:rPr>
          <w:rFonts w:ascii="Times New Roman" w:hAnsi="Times New Roman" w:eastAsia="Times New Roman" w:cs="Times New Roman"/>
          <w:b w:val="0"/>
          <w:sz w:val="21"/>
        </w:rPr>
        <w:t>_______</w:t>
      </w:r>
      <w:r>
        <w:rPr>
          <w:sz w:val="21"/>
        </w:rPr>
        <w:t>。</w:t>
      </w:r>
    </w:p>
    <w:p w14:paraId="2EDC02F3">
      <w:pPr>
        <w:shd w:val="clear" w:color="auto" w:fill="auto"/>
        <w:spacing w:line="360" w:lineRule="auto"/>
        <w:jc w:val="left"/>
        <w:textAlignment w:val="center"/>
        <w:rPr>
          <w:sz w:val="21"/>
        </w:rPr>
      </w:pPr>
      <w:r>
        <w:rPr>
          <w:rFonts w:hint="eastAsia"/>
          <w:sz w:val="21"/>
          <w:lang w:val="en-US" w:eastAsia="zh-CN"/>
        </w:rPr>
        <w:t>2</w:t>
      </w:r>
      <w:r>
        <w:rPr>
          <w:sz w:val="21"/>
        </w:rPr>
        <w:t>．（25-26九年级上·辽宁鞍山·期中）阅读下列科技短文并回答问题。</w:t>
      </w:r>
    </w:p>
    <w:p w14:paraId="3C841B1E">
      <w:pPr>
        <w:shd w:val="clear" w:color="auto" w:fill="auto"/>
        <w:spacing w:line="360" w:lineRule="auto"/>
        <w:jc w:val="left"/>
        <w:textAlignment w:val="center"/>
        <w:rPr>
          <w:sz w:val="21"/>
        </w:rPr>
      </w:pPr>
      <w:r>
        <w:rPr>
          <w:sz w:val="21"/>
        </w:rPr>
        <w:t>近年来，全球低糖食品的总体消费量持续增长。人体每天需要摄入一定量的糖类物质，以维持血液中葡萄糖(</w:t>
      </w:r>
      <w:r>
        <w:object>
          <v:shape id="_x0000_i1073" o:spt="75" alt="eqId403c89d4158d6798d7c4e025458f8ee3" type="#_x0000_t75" style="height:15.7pt;width:38.7pt;" o:ole="t" filled="f" o:preferrelative="t" stroked="f" coordsize="21600,21600">
            <v:path/>
            <v:fill on="f" focussize="0,0"/>
            <v:stroke on="f" joinstyle="miter"/>
            <v:imagedata r:id="rId117" o:title="eqId403c89d4158d6798d7c4e025458f8ee3"/>
            <o:lock v:ext="edit" aspectratio="t"/>
            <w10:wrap type="none"/>
            <w10:anchorlock/>
          </v:shape>
          <o:OLEObject Type="Embed" ProgID="Equation.DSMT4" ShapeID="_x0000_i1073" DrawAspect="Content" ObjectID="_1468075773" r:id="rId116">
            <o:LockedField>false</o:LockedField>
          </o:OLEObject>
        </w:object>
      </w:r>
      <w:r>
        <w:rPr>
          <w:sz w:val="21"/>
        </w:rPr>
        <w:t>)的正常浓度。如果血液中葡萄糖的浓度过低，易造成低血糖而出现乏力甚至休克；浓度过高，易造成高血糖而引发糖尿病。代糖是一类替代蔗糖等天然糖的非营养性甜味剂，木糖醇是一种常见的代糖。木糖醇(</w:t>
      </w:r>
      <w:r>
        <w:object>
          <v:shape id="_x0000_i1074" o:spt="75" alt="eqId29e7e606a9a862e9b125428bd6893b06" type="#_x0000_t75" style="height:15.75pt;width:38.7pt;" o:ole="t" filled="f" o:preferrelative="t" stroked="f" coordsize="21600,21600">
            <v:path/>
            <v:fill on="f" focussize="0,0"/>
            <v:stroke on="f" joinstyle="miter"/>
            <v:imagedata r:id="rId119" o:title="eqId29e7e606a9a862e9b125428bd6893b06"/>
            <o:lock v:ext="edit" aspectratio="t"/>
            <w10:wrap type="none"/>
            <w10:anchorlock/>
          </v:shape>
          <o:OLEObject Type="Embed" ProgID="Equation.DSMT4" ShapeID="_x0000_i1074" DrawAspect="Content" ObjectID="_1468075774" r:id="rId118">
            <o:LockedField>false</o:LockedField>
          </o:OLEObject>
        </w:object>
      </w:r>
      <w:r>
        <w:rPr>
          <w:sz w:val="21"/>
        </w:rPr>
        <w:t>)是白色粉末，能吸收水分而潮解。</w:t>
      </w:r>
    </w:p>
    <w:p w14:paraId="32E9E773">
      <w:pPr>
        <w:shd w:val="clear" w:color="auto" w:fill="auto"/>
        <w:spacing w:line="360" w:lineRule="auto"/>
        <w:jc w:val="left"/>
        <w:textAlignment w:val="center"/>
        <w:rPr>
          <w:sz w:val="21"/>
        </w:rPr>
      </w:pPr>
      <w:r>
        <w:rPr>
          <w:sz w:val="21"/>
        </w:rPr>
        <w:t>1 g木糖醇含有的热量为2.4卡，1 g蔗糖含有的热量为4卡。木糖醇是一种低热量、可以替代蔗糖等糖类的非营养性甜味剂，可用于糖尿病患者的糖类替代品。</w:t>
      </w:r>
    </w:p>
    <w:p w14:paraId="02918929">
      <w:pPr>
        <w:shd w:val="clear" w:color="auto" w:fill="auto"/>
        <w:spacing w:line="360" w:lineRule="auto"/>
        <w:jc w:val="left"/>
        <w:textAlignment w:val="center"/>
        <w:rPr>
          <w:sz w:val="21"/>
        </w:rPr>
      </w:pPr>
      <w:r>
        <w:rPr>
          <w:sz w:val="21"/>
        </w:rPr>
        <w:t>工业上常用木聚糖与氢气反应生产木糖醇，木聚糖具有可燃性。生产木聚糖的原料是玉米芯。科研人员采用瞬间气流膨化技术破坏玉米芯中的木质素结构，再使用“酶解法”生产木聚糖。当膨化机内达到一定压强时，打开膨化机盖子，可使玉米芯瞬间膨化。有关实验信息如下表。</w:t>
      </w:r>
    </w:p>
    <w:tbl>
      <w:tblPr>
        <w:tblStyle w:val="8"/>
        <w:tblW w:w="6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20"/>
        <w:gridCol w:w="2315"/>
        <w:gridCol w:w="2315"/>
      </w:tblGrid>
      <w:tr w14:paraId="14DFD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AB05BF">
            <w:pPr>
              <w:shd w:val="clear" w:color="auto" w:fill="auto"/>
              <w:spacing w:line="360" w:lineRule="auto"/>
              <w:jc w:val="left"/>
              <w:textAlignment w:val="center"/>
              <w:rPr>
                <w:sz w:val="21"/>
              </w:rPr>
            </w:pPr>
            <w:r>
              <w:rPr>
                <w:sz w:val="21"/>
              </w:rPr>
              <w:t>实验</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8D35C1">
            <w:pPr>
              <w:shd w:val="clear" w:color="auto" w:fill="auto"/>
              <w:spacing w:line="360" w:lineRule="auto"/>
              <w:jc w:val="left"/>
              <w:textAlignment w:val="center"/>
              <w:rPr>
                <w:sz w:val="21"/>
              </w:rPr>
            </w:pPr>
            <w:r>
              <w:rPr>
                <w:sz w:val="21"/>
              </w:rPr>
              <w:t>①</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38E1AA">
            <w:pPr>
              <w:shd w:val="clear" w:color="auto" w:fill="auto"/>
              <w:spacing w:line="360" w:lineRule="auto"/>
              <w:jc w:val="left"/>
              <w:textAlignment w:val="center"/>
              <w:rPr>
                <w:sz w:val="21"/>
              </w:rPr>
            </w:pPr>
            <w:r>
              <w:rPr>
                <w:sz w:val="21"/>
              </w:rPr>
              <w:t>②</w:t>
            </w:r>
          </w:p>
        </w:tc>
      </w:tr>
      <w:tr w14:paraId="3B3F7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5501A9">
            <w:pPr>
              <w:shd w:val="clear" w:color="auto" w:fill="auto"/>
              <w:spacing w:line="360" w:lineRule="auto"/>
              <w:jc w:val="left"/>
              <w:textAlignment w:val="center"/>
              <w:rPr>
                <w:sz w:val="21"/>
              </w:rPr>
            </w:pPr>
            <w:r>
              <w:rPr>
                <w:sz w:val="21"/>
              </w:rPr>
              <w:t>实验条件</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EDF893">
            <w:pPr>
              <w:shd w:val="clear" w:color="auto" w:fill="auto"/>
              <w:spacing w:line="360" w:lineRule="auto"/>
              <w:jc w:val="left"/>
              <w:textAlignment w:val="center"/>
              <w:rPr>
                <w:sz w:val="21"/>
              </w:rPr>
            </w:pPr>
            <w:r>
              <w:rPr>
                <w:sz w:val="21"/>
              </w:rPr>
              <w:t>压强为1.2 MPa，膨化机内添加不同比例的水</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986A87">
            <w:pPr>
              <w:shd w:val="clear" w:color="auto" w:fill="auto"/>
              <w:spacing w:line="360" w:lineRule="auto"/>
              <w:jc w:val="left"/>
              <w:textAlignment w:val="center"/>
              <w:rPr>
                <w:sz w:val="21"/>
              </w:rPr>
            </w:pPr>
            <w:r>
              <w:rPr>
                <w:sz w:val="21"/>
              </w:rPr>
              <w:t>膨化机内无水，改变压强</w:t>
            </w:r>
          </w:p>
        </w:tc>
      </w:tr>
      <w:tr w14:paraId="54526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0F48BE">
            <w:pPr>
              <w:shd w:val="clear" w:color="auto" w:fill="auto"/>
              <w:spacing w:line="360" w:lineRule="auto"/>
              <w:jc w:val="left"/>
              <w:textAlignment w:val="center"/>
              <w:rPr>
                <w:sz w:val="21"/>
              </w:rPr>
            </w:pPr>
            <w:r>
              <w:rPr>
                <w:sz w:val="21"/>
              </w:rPr>
              <w:t>实验数据图</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746BF9">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14450" cy="1238250"/>
                  <wp:effectExtent l="0" t="0" r="3175" b="0"/>
                  <wp:docPr id="100021" name="图片 100021" descr="@@@eb48ab2b-deb2-4a98-ab4b-3b9964a0c3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eb48ab2b-deb2-4a98-ab4b-3b9964a0c3ae"/>
                          <pic:cNvPicPr>
                            <a:picLocks noChangeAspect="1"/>
                          </pic:cNvPicPr>
                        </pic:nvPicPr>
                        <pic:blipFill>
                          <a:blip r:embed="rId120"/>
                          <a:stretch>
                            <a:fillRect/>
                          </a:stretch>
                        </pic:blipFill>
                        <pic:spPr>
                          <a:xfrm>
                            <a:off x="0" y="0"/>
                            <a:ext cx="1314450" cy="1238250"/>
                          </a:xfrm>
                          <a:prstGeom prst="rect">
                            <a:avLst/>
                          </a:prstGeom>
                        </pic:spPr>
                      </pic:pic>
                    </a:graphicData>
                  </a:graphic>
                </wp:inline>
              </w:drawing>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0AFF4E">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14450" cy="1200150"/>
                  <wp:effectExtent l="0" t="0" r="3175" b="6350"/>
                  <wp:docPr id="100023" name="图片 100023" descr="@@@eeddf890-49c5-47a3-be24-9212011521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eeddf890-49c5-47a3-be24-92120115213f"/>
                          <pic:cNvPicPr>
                            <a:picLocks noChangeAspect="1"/>
                          </pic:cNvPicPr>
                        </pic:nvPicPr>
                        <pic:blipFill>
                          <a:blip r:embed="rId121"/>
                          <a:stretch>
                            <a:fillRect/>
                          </a:stretch>
                        </pic:blipFill>
                        <pic:spPr>
                          <a:xfrm>
                            <a:off x="0" y="0"/>
                            <a:ext cx="1314450" cy="1200150"/>
                          </a:xfrm>
                          <a:prstGeom prst="rect">
                            <a:avLst/>
                          </a:prstGeom>
                        </pic:spPr>
                      </pic:pic>
                    </a:graphicData>
                  </a:graphic>
                </wp:inline>
              </w:drawing>
            </w:r>
          </w:p>
        </w:tc>
      </w:tr>
    </w:tbl>
    <w:p w14:paraId="7D8A6B03">
      <w:pPr>
        <w:shd w:val="clear" w:color="auto" w:fill="auto"/>
        <w:spacing w:line="360" w:lineRule="auto"/>
        <w:jc w:val="left"/>
        <w:textAlignment w:val="center"/>
        <w:rPr>
          <w:sz w:val="21"/>
        </w:rPr>
      </w:pPr>
      <w:r>
        <w:rPr>
          <w:sz w:val="21"/>
        </w:rPr>
        <w:t>回答下列问题：</w:t>
      </w:r>
    </w:p>
    <w:p w14:paraId="7D11851E">
      <w:pPr>
        <w:shd w:val="clear" w:color="auto" w:fill="auto"/>
        <w:spacing w:line="360" w:lineRule="auto"/>
        <w:jc w:val="left"/>
        <w:textAlignment w:val="center"/>
        <w:rPr>
          <w:sz w:val="21"/>
        </w:rPr>
      </w:pPr>
      <w:r>
        <w:rPr>
          <w:sz w:val="21"/>
        </w:rPr>
        <w:t>(1)木糖醇具有的物理性质是</w:t>
      </w:r>
      <w:r>
        <w:rPr>
          <w:rFonts w:ascii="Times New Roman" w:hAnsi="Times New Roman" w:eastAsia="Times New Roman" w:cs="Times New Roman"/>
          <w:b w:val="0"/>
          <w:sz w:val="21"/>
        </w:rPr>
        <w:t>___________</w:t>
      </w:r>
      <w:r>
        <w:rPr>
          <w:sz w:val="21"/>
        </w:rPr>
        <w:t>写出一点即可)。</w:t>
      </w:r>
    </w:p>
    <w:p w14:paraId="337FF654">
      <w:pPr>
        <w:shd w:val="clear" w:color="auto" w:fill="auto"/>
        <w:spacing w:line="360" w:lineRule="auto"/>
        <w:jc w:val="left"/>
        <w:textAlignment w:val="center"/>
        <w:rPr>
          <w:sz w:val="21"/>
        </w:rPr>
      </w:pPr>
      <w:r>
        <w:rPr>
          <w:sz w:val="21"/>
        </w:rPr>
        <w:t>(2)血液中葡萄糖的浓度过低，造成的后果有</w:t>
      </w:r>
      <w:r>
        <w:rPr>
          <w:rFonts w:ascii="Times New Roman" w:hAnsi="Times New Roman" w:eastAsia="Times New Roman" w:cs="Times New Roman"/>
          <w:b w:val="0"/>
          <w:sz w:val="21"/>
        </w:rPr>
        <w:t>___________</w:t>
      </w:r>
      <w:r>
        <w:rPr>
          <w:sz w:val="21"/>
        </w:rPr>
        <w:t>(写一条即可)。</w:t>
      </w:r>
    </w:p>
    <w:p w14:paraId="42D6D32F">
      <w:pPr>
        <w:shd w:val="clear" w:color="auto" w:fill="auto"/>
        <w:spacing w:line="360" w:lineRule="auto"/>
        <w:jc w:val="left"/>
        <w:textAlignment w:val="center"/>
        <w:rPr>
          <w:sz w:val="21"/>
        </w:rPr>
      </w:pPr>
      <w:r>
        <w:rPr>
          <w:sz w:val="21"/>
        </w:rPr>
        <w:t>(3)工业上常用</w:t>
      </w:r>
      <w:r>
        <w:rPr>
          <w:rFonts w:ascii="Times New Roman" w:hAnsi="Times New Roman" w:eastAsia="Times New Roman" w:cs="Times New Roman"/>
          <w:b w:val="0"/>
          <w:sz w:val="21"/>
        </w:rPr>
        <w:t>___________</w:t>
      </w:r>
      <w:r>
        <w:rPr>
          <w:sz w:val="21"/>
        </w:rPr>
        <w:t>(写物质名称)生产木糖醇。</w:t>
      </w:r>
    </w:p>
    <w:p w14:paraId="72EA89A8">
      <w:pPr>
        <w:shd w:val="clear" w:color="auto" w:fill="auto"/>
        <w:spacing w:line="360" w:lineRule="auto"/>
        <w:jc w:val="left"/>
        <w:textAlignment w:val="center"/>
        <w:rPr>
          <w:sz w:val="21"/>
        </w:rPr>
      </w:pPr>
      <w:r>
        <w:rPr>
          <w:sz w:val="21"/>
        </w:rPr>
        <w:t>(4)指出木糖醇的保存方法</w:t>
      </w:r>
      <w:r>
        <w:rPr>
          <w:rFonts w:ascii="Times New Roman" w:hAnsi="Times New Roman" w:eastAsia="Times New Roman" w:cs="Times New Roman"/>
          <w:b w:val="0"/>
          <w:sz w:val="21"/>
        </w:rPr>
        <w:t>___________</w:t>
      </w:r>
      <w:r>
        <w:rPr>
          <w:sz w:val="21"/>
        </w:rPr>
        <w:t>。</w:t>
      </w:r>
    </w:p>
    <w:p w14:paraId="66D13D90">
      <w:pPr>
        <w:shd w:val="clear" w:color="auto" w:fill="auto"/>
        <w:spacing w:line="360" w:lineRule="auto"/>
        <w:jc w:val="left"/>
        <w:textAlignment w:val="center"/>
        <w:rPr>
          <w:sz w:val="21"/>
        </w:rPr>
      </w:pPr>
      <w:r>
        <w:rPr>
          <w:sz w:val="21"/>
        </w:rPr>
        <w:t>(5)木糖醇是一种</w:t>
      </w:r>
      <w:r>
        <w:rPr>
          <w:rFonts w:ascii="Times New Roman" w:hAnsi="Times New Roman" w:eastAsia="Times New Roman" w:cs="Times New Roman"/>
          <w:b w:val="0"/>
          <w:sz w:val="21"/>
        </w:rPr>
        <w:t>___________</w:t>
      </w:r>
      <w:r>
        <w:rPr>
          <w:sz w:val="21"/>
        </w:rPr>
        <w:t>(填写“低”或“高”)热量的甜味剂。</w:t>
      </w:r>
    </w:p>
    <w:p w14:paraId="2851F8DE">
      <w:pPr>
        <w:shd w:val="clear" w:color="auto" w:fill="auto"/>
        <w:spacing w:line="360" w:lineRule="auto"/>
        <w:jc w:val="left"/>
        <w:textAlignment w:val="center"/>
        <w:rPr>
          <w:sz w:val="21"/>
        </w:rPr>
      </w:pPr>
      <w:r>
        <w:rPr>
          <w:sz w:val="21"/>
        </w:rPr>
        <w:t>(6)日常生活中，木糖醇</w:t>
      </w:r>
      <w:r>
        <w:rPr>
          <w:rFonts w:ascii="Times New Roman" w:hAnsi="Times New Roman" w:eastAsia="Times New Roman" w:cs="Times New Roman"/>
          <w:b w:val="0"/>
          <w:sz w:val="21"/>
        </w:rPr>
        <w:t>___________</w:t>
      </w:r>
      <w:r>
        <w:rPr>
          <w:sz w:val="21"/>
        </w:rPr>
        <w:t>(填写“能”或“不能”)完全可以替代糖类。</w:t>
      </w:r>
    </w:p>
    <w:p w14:paraId="28577DD8">
      <w:pPr>
        <w:shd w:val="clear" w:color="auto" w:fill="auto"/>
        <w:spacing w:line="360" w:lineRule="auto"/>
        <w:jc w:val="left"/>
        <w:textAlignment w:val="center"/>
        <w:rPr>
          <w:sz w:val="21"/>
        </w:rPr>
      </w:pPr>
      <w:r>
        <w:rPr>
          <w:sz w:val="21"/>
        </w:rPr>
        <w:t>(7)生产过程中，添加水量与木聚糖制得率之间的关系是</w:t>
      </w:r>
      <w:r>
        <w:rPr>
          <w:rFonts w:ascii="Times New Roman" w:hAnsi="Times New Roman" w:eastAsia="Times New Roman" w:cs="Times New Roman"/>
          <w:b w:val="0"/>
          <w:sz w:val="21"/>
        </w:rPr>
        <w:t>___________</w:t>
      </w:r>
      <w:r>
        <w:rPr>
          <w:sz w:val="21"/>
        </w:rPr>
        <w:t>。</w:t>
      </w:r>
    </w:p>
    <w:p w14:paraId="5686AD2D">
      <w:pPr>
        <w:shd w:val="clear" w:color="auto" w:fill="auto"/>
        <w:spacing w:line="360" w:lineRule="auto"/>
        <w:jc w:val="left"/>
        <w:textAlignment w:val="center"/>
        <w:rPr>
          <w:sz w:val="21"/>
        </w:rPr>
      </w:pPr>
      <w:r>
        <w:rPr>
          <w:sz w:val="21"/>
        </w:rPr>
        <w:t>(8)对比上述两组实验，制取木聚糖的最佳条件是</w:t>
      </w:r>
      <w:r>
        <w:rPr>
          <w:rFonts w:ascii="Times New Roman" w:hAnsi="Times New Roman" w:eastAsia="Times New Roman" w:cs="Times New Roman"/>
          <w:b w:val="0"/>
          <w:sz w:val="21"/>
        </w:rPr>
        <w:t>___________</w:t>
      </w:r>
      <w:r>
        <w:rPr>
          <w:sz w:val="21"/>
        </w:rPr>
        <w:t>。</w:t>
      </w:r>
    </w:p>
    <w:p w14:paraId="5B3DFD6F">
      <w:pPr>
        <w:shd w:val="clear" w:color="auto" w:fill="auto"/>
        <w:spacing w:line="360" w:lineRule="auto"/>
        <w:jc w:val="left"/>
        <w:textAlignment w:val="center"/>
        <w:rPr>
          <w:sz w:val="21"/>
        </w:rPr>
      </w:pPr>
      <w:r>
        <w:rPr>
          <w:sz w:val="21"/>
        </w:rPr>
        <w:t>(9)进行②组实验时，压力从1.2 MPa提高至1.4 MPa时，木聚糖制得率下降，其原因是：膨化机内物料温度过高，打开膨化机，物料接触到大量空气后</w:t>
      </w:r>
      <w:r>
        <w:rPr>
          <w:rFonts w:ascii="Times New Roman" w:hAnsi="Times New Roman" w:eastAsia="Times New Roman" w:cs="Times New Roman"/>
          <w:b w:val="0"/>
          <w:sz w:val="21"/>
        </w:rPr>
        <w:t>___________</w:t>
      </w:r>
      <w:r>
        <w:rPr>
          <w:sz w:val="21"/>
        </w:rPr>
        <w:t>。</w:t>
      </w:r>
    </w:p>
    <w:p w14:paraId="2C7E3A2F">
      <w:pPr>
        <w:shd w:val="clear" w:color="auto" w:fill="auto"/>
        <w:spacing w:line="360" w:lineRule="auto"/>
        <w:jc w:val="left"/>
        <w:textAlignment w:val="center"/>
        <w:rPr>
          <w:sz w:val="21"/>
        </w:rPr>
      </w:pPr>
      <w:r>
        <w:rPr>
          <w:sz w:val="21"/>
        </w:rPr>
        <w:t>(10)某品牌可乐每罐含糖(核算成蔗糖)11.2 g，该品牌甜度相当的无糖可乐用阿斯巴甜和安赛蜜为代糖，结合下表数据分析没有选择木糖醇的可能原因是</w:t>
      </w:r>
      <w:r>
        <w:rPr>
          <w:rFonts w:ascii="Times New Roman" w:hAnsi="Times New Roman" w:eastAsia="Times New Roman" w:cs="Times New Roman"/>
          <w:b w:val="0"/>
          <w:sz w:val="21"/>
        </w:rPr>
        <w:t>___________</w:t>
      </w:r>
      <w:r>
        <w:rPr>
          <w:sz w:val="21"/>
        </w:rPr>
        <w:t>。</w:t>
      </w:r>
    </w:p>
    <w:tbl>
      <w:tblPr>
        <w:tblStyle w:val="8"/>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65"/>
        <w:gridCol w:w="2077"/>
        <w:gridCol w:w="2079"/>
        <w:gridCol w:w="2104"/>
      </w:tblGrid>
      <w:tr w14:paraId="28943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0D796A">
            <w:pPr>
              <w:shd w:val="clear" w:color="auto" w:fill="auto"/>
              <w:spacing w:line="360" w:lineRule="auto"/>
              <w:jc w:val="left"/>
              <w:textAlignment w:val="center"/>
              <w:rPr>
                <w:sz w:val="21"/>
              </w:rPr>
            </w:pPr>
            <w:r>
              <w:rPr>
                <w:sz w:val="21"/>
              </w:rPr>
              <w:t>名称</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731D52">
            <w:pPr>
              <w:shd w:val="clear" w:color="auto" w:fill="auto"/>
              <w:spacing w:line="360" w:lineRule="auto"/>
              <w:jc w:val="left"/>
              <w:textAlignment w:val="center"/>
              <w:rPr>
                <w:sz w:val="21"/>
              </w:rPr>
            </w:pPr>
            <w:r>
              <w:rPr>
                <w:sz w:val="21"/>
              </w:rPr>
              <w:t>甜度(等质量比较)</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F6FCCB">
            <w:pPr>
              <w:shd w:val="clear" w:color="auto" w:fill="auto"/>
              <w:spacing w:line="360" w:lineRule="auto"/>
              <w:jc w:val="left"/>
              <w:textAlignment w:val="center"/>
              <w:rPr>
                <w:sz w:val="21"/>
              </w:rPr>
            </w:pPr>
            <w:r>
              <w:rPr>
                <w:sz w:val="21"/>
              </w:rPr>
              <w:t>价格(元/kg)</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8E88C1">
            <w:pPr>
              <w:shd w:val="clear" w:color="auto" w:fill="auto"/>
              <w:spacing w:line="360" w:lineRule="auto"/>
              <w:jc w:val="left"/>
              <w:textAlignment w:val="center"/>
              <w:rPr>
                <w:sz w:val="21"/>
              </w:rPr>
            </w:pPr>
            <w:r>
              <w:rPr>
                <w:sz w:val="21"/>
              </w:rPr>
              <w:t>热量(kca/g)</w:t>
            </w:r>
          </w:p>
        </w:tc>
      </w:tr>
      <w:tr w14:paraId="2BD64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0E206B">
            <w:pPr>
              <w:shd w:val="clear" w:color="auto" w:fill="auto"/>
              <w:spacing w:line="360" w:lineRule="auto"/>
              <w:jc w:val="left"/>
              <w:textAlignment w:val="center"/>
              <w:rPr>
                <w:sz w:val="21"/>
              </w:rPr>
            </w:pPr>
            <w:r>
              <w:rPr>
                <w:sz w:val="21"/>
              </w:rPr>
              <w:t>蔗糖</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DD3116">
            <w:pPr>
              <w:shd w:val="clear" w:color="auto" w:fill="auto"/>
              <w:spacing w:line="360" w:lineRule="auto"/>
              <w:jc w:val="left"/>
              <w:textAlignment w:val="center"/>
              <w:rPr>
                <w:sz w:val="21"/>
              </w:rPr>
            </w:pPr>
            <w:r>
              <w:rPr>
                <w:sz w:val="21"/>
              </w:rPr>
              <w:t>1</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C5C67C">
            <w:pPr>
              <w:shd w:val="clear" w:color="auto" w:fill="auto"/>
              <w:spacing w:line="360" w:lineRule="auto"/>
              <w:jc w:val="left"/>
              <w:textAlignment w:val="center"/>
              <w:rPr>
                <w:sz w:val="21"/>
              </w:rPr>
            </w:pPr>
            <w:r>
              <w:rPr>
                <w:sz w:val="21"/>
              </w:rPr>
              <w:t>9</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A7F1B5">
            <w:pPr>
              <w:shd w:val="clear" w:color="auto" w:fill="auto"/>
              <w:spacing w:line="360" w:lineRule="auto"/>
              <w:jc w:val="left"/>
              <w:textAlignment w:val="center"/>
              <w:rPr>
                <w:sz w:val="21"/>
              </w:rPr>
            </w:pPr>
            <w:r>
              <w:rPr>
                <w:sz w:val="21"/>
              </w:rPr>
              <w:t>4</w:t>
            </w:r>
          </w:p>
        </w:tc>
      </w:tr>
      <w:tr w14:paraId="452B6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606F49">
            <w:pPr>
              <w:shd w:val="clear" w:color="auto" w:fill="auto"/>
              <w:spacing w:line="360" w:lineRule="auto"/>
              <w:jc w:val="left"/>
              <w:textAlignment w:val="center"/>
              <w:rPr>
                <w:sz w:val="21"/>
              </w:rPr>
            </w:pPr>
            <w:r>
              <w:rPr>
                <w:sz w:val="21"/>
              </w:rPr>
              <w:t>木糖醇</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2937C2">
            <w:pPr>
              <w:shd w:val="clear" w:color="auto" w:fill="auto"/>
              <w:spacing w:line="360" w:lineRule="auto"/>
              <w:jc w:val="left"/>
              <w:textAlignment w:val="center"/>
              <w:rPr>
                <w:sz w:val="21"/>
              </w:rPr>
            </w:pPr>
            <w:r>
              <w:rPr>
                <w:sz w:val="21"/>
              </w:rPr>
              <w:t>1</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E9207">
            <w:pPr>
              <w:shd w:val="clear" w:color="auto" w:fill="auto"/>
              <w:spacing w:line="360" w:lineRule="auto"/>
              <w:jc w:val="left"/>
              <w:textAlignment w:val="center"/>
              <w:rPr>
                <w:sz w:val="21"/>
              </w:rPr>
            </w:pPr>
            <w:r>
              <w:rPr>
                <w:sz w:val="21"/>
              </w:rPr>
              <w:t>22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9DD53E">
            <w:pPr>
              <w:shd w:val="clear" w:color="auto" w:fill="auto"/>
              <w:spacing w:line="360" w:lineRule="auto"/>
              <w:jc w:val="left"/>
              <w:textAlignment w:val="center"/>
              <w:rPr>
                <w:sz w:val="21"/>
              </w:rPr>
            </w:pPr>
            <w:r>
              <w:rPr>
                <w:sz w:val="21"/>
              </w:rPr>
              <w:t>2.4</w:t>
            </w:r>
          </w:p>
        </w:tc>
      </w:tr>
      <w:tr w14:paraId="64641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56418E">
            <w:pPr>
              <w:shd w:val="clear" w:color="auto" w:fill="auto"/>
              <w:spacing w:line="360" w:lineRule="auto"/>
              <w:jc w:val="left"/>
              <w:textAlignment w:val="center"/>
              <w:rPr>
                <w:sz w:val="21"/>
              </w:rPr>
            </w:pPr>
            <w:r>
              <w:rPr>
                <w:sz w:val="21"/>
              </w:rPr>
              <w:t>阿斯巴甜</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062422">
            <w:pPr>
              <w:shd w:val="clear" w:color="auto" w:fill="auto"/>
              <w:spacing w:line="360" w:lineRule="auto"/>
              <w:jc w:val="left"/>
              <w:textAlignment w:val="center"/>
              <w:rPr>
                <w:sz w:val="21"/>
              </w:rPr>
            </w:pPr>
            <w:r>
              <w:rPr>
                <w:sz w:val="21"/>
              </w:rPr>
              <w:t>200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533439">
            <w:pPr>
              <w:shd w:val="clear" w:color="auto" w:fill="auto"/>
              <w:spacing w:line="360" w:lineRule="auto"/>
              <w:jc w:val="left"/>
              <w:textAlignment w:val="center"/>
              <w:rPr>
                <w:sz w:val="21"/>
              </w:rPr>
            </w:pPr>
            <w:r>
              <w:rPr>
                <w:sz w:val="21"/>
              </w:rPr>
              <w:t>74</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8E1110">
            <w:pPr>
              <w:shd w:val="clear" w:color="auto" w:fill="auto"/>
              <w:spacing w:line="360" w:lineRule="auto"/>
              <w:jc w:val="left"/>
              <w:textAlignment w:val="center"/>
              <w:rPr>
                <w:sz w:val="21"/>
              </w:rPr>
            </w:pPr>
            <w:r>
              <w:rPr>
                <w:sz w:val="21"/>
              </w:rPr>
              <w:t>4</w:t>
            </w:r>
          </w:p>
        </w:tc>
      </w:tr>
      <w:tr w14:paraId="0A4CD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C59FE9">
            <w:pPr>
              <w:shd w:val="clear" w:color="auto" w:fill="auto"/>
              <w:spacing w:line="360" w:lineRule="auto"/>
              <w:jc w:val="left"/>
              <w:textAlignment w:val="center"/>
              <w:rPr>
                <w:sz w:val="21"/>
              </w:rPr>
            </w:pPr>
            <w:r>
              <w:rPr>
                <w:sz w:val="21"/>
              </w:rPr>
              <w:t>安赛蜜</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39C7E0">
            <w:pPr>
              <w:shd w:val="clear" w:color="auto" w:fill="auto"/>
              <w:spacing w:line="360" w:lineRule="auto"/>
              <w:jc w:val="left"/>
              <w:textAlignment w:val="center"/>
              <w:rPr>
                <w:sz w:val="21"/>
              </w:rPr>
            </w:pPr>
            <w:r>
              <w:rPr>
                <w:sz w:val="21"/>
              </w:rPr>
              <w:t>200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29D135">
            <w:pPr>
              <w:shd w:val="clear" w:color="auto" w:fill="auto"/>
              <w:spacing w:line="360" w:lineRule="auto"/>
              <w:jc w:val="left"/>
              <w:textAlignment w:val="center"/>
              <w:rPr>
                <w:sz w:val="21"/>
              </w:rPr>
            </w:pPr>
            <w:r>
              <w:rPr>
                <w:sz w:val="21"/>
              </w:rPr>
              <w:t>50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455F50">
            <w:pPr>
              <w:shd w:val="clear" w:color="auto" w:fill="auto"/>
              <w:spacing w:line="360" w:lineRule="auto"/>
              <w:jc w:val="left"/>
              <w:textAlignment w:val="center"/>
              <w:rPr>
                <w:sz w:val="21"/>
              </w:rPr>
            </w:pPr>
            <w:r>
              <w:rPr>
                <w:sz w:val="21"/>
              </w:rPr>
              <w:t>0</w:t>
            </w:r>
          </w:p>
        </w:tc>
      </w:tr>
    </w:tbl>
    <w:p w14:paraId="6C18DDCC">
      <w:pPr>
        <w:shd w:val="clear" w:color="auto" w:fill="auto"/>
        <w:spacing w:line="360" w:lineRule="auto"/>
        <w:jc w:val="left"/>
        <w:textAlignment w:val="center"/>
        <w:rPr>
          <w:sz w:val="21"/>
        </w:rPr>
      </w:pPr>
    </w:p>
    <w:p w14:paraId="63E04B8D">
      <w:pPr>
        <w:shd w:val="clear" w:color="auto" w:fill="auto"/>
        <w:spacing w:line="360" w:lineRule="auto"/>
        <w:jc w:val="left"/>
        <w:textAlignment w:val="center"/>
        <w:rPr>
          <w:sz w:val="21"/>
        </w:rPr>
      </w:pPr>
      <w:r>
        <w:rPr>
          <w:rFonts w:hint="eastAsia"/>
          <w:sz w:val="21"/>
          <w:lang w:val="en-US" w:eastAsia="zh-CN"/>
        </w:rPr>
        <w:t>3</w:t>
      </w:r>
      <w:r>
        <w:rPr>
          <w:sz w:val="21"/>
        </w:rPr>
        <w:t>．（25-26九年级上·辽宁锦州·阶段练习）阅读下面文章。</w:t>
      </w:r>
    </w:p>
    <w:p w14:paraId="3F380A3D">
      <w:pPr>
        <w:shd w:val="clear" w:color="auto" w:fill="auto"/>
        <w:spacing w:line="360" w:lineRule="auto"/>
        <w:jc w:val="left"/>
        <w:textAlignment w:val="center"/>
        <w:rPr>
          <w:sz w:val="21"/>
        </w:rPr>
      </w:pPr>
      <w:r>
        <w:rPr>
          <w:sz w:val="21"/>
        </w:rPr>
        <w:t>木糖醇(</w:t>
      </w:r>
      <w:r>
        <w:object>
          <v:shape id="_x0000_i1075" o:spt="75" alt="eqId6e80cc5f2840ef864cb23638e70528fb" type="#_x0000_t75" style="height:15.8pt;width:38.7pt;" o:ole="t" filled="f" o:preferrelative="t" stroked="f" coordsize="21600,21600">
            <v:path/>
            <v:fill on="f" focussize="0,0"/>
            <v:stroke on="f" joinstyle="miter"/>
            <v:imagedata r:id="rId123" o:title="eqId6e80cc5f2840ef864cb23638e70528fb"/>
            <o:lock v:ext="edit" aspectratio="t"/>
            <w10:wrap type="none"/>
            <w10:anchorlock/>
          </v:shape>
          <o:OLEObject Type="Embed" ProgID="Equation.DSMT4" ShapeID="_x0000_i1075" DrawAspect="Content" ObjectID="_1468075775" r:id="rId122">
            <o:LockedField>false</o:LockedField>
          </o:OLEObject>
        </w:object>
      </w:r>
      <w:r>
        <w:rPr>
          <w:sz w:val="21"/>
        </w:rPr>
        <w:t>)为白色晶体或结晶性粉末，极易溶于水，溶解时会吸收一定热量，具有一定的吸湿性。木糖醇是一种低热量、非营养性甜味剂，可用于糖尿病患者的糖类替代品。</w:t>
      </w:r>
    </w:p>
    <w:p w14:paraId="0223F6BE">
      <w:pPr>
        <w:shd w:val="clear" w:color="auto" w:fill="auto"/>
        <w:spacing w:line="360" w:lineRule="auto"/>
        <w:jc w:val="left"/>
        <w:textAlignment w:val="center"/>
        <w:rPr>
          <w:sz w:val="21"/>
        </w:rPr>
      </w:pPr>
      <w:r>
        <w:rPr>
          <w:sz w:val="21"/>
        </w:rPr>
        <w:t>工业上常用木聚糖的水解产物木糖与氢气在一定条件下反应生产木糖醇，生产木聚糖的原料是玉米芯。科研人员采用瞬间气流膨化技术破坏玉米芯中的木质素结构，再使用“酶解法”生产木聚糖，有关实验信息如下表所示。</w:t>
      </w:r>
    </w:p>
    <w:tbl>
      <w:tblPr>
        <w:tblStyle w:val="8"/>
        <w:tblW w:w="6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20"/>
        <w:gridCol w:w="2315"/>
        <w:gridCol w:w="2315"/>
      </w:tblGrid>
      <w:tr w14:paraId="2C1AA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C532E0">
            <w:pPr>
              <w:shd w:val="clear" w:color="auto" w:fill="auto"/>
              <w:spacing w:line="360" w:lineRule="auto"/>
              <w:jc w:val="left"/>
              <w:textAlignment w:val="center"/>
              <w:rPr>
                <w:sz w:val="21"/>
              </w:rPr>
            </w:pPr>
            <w:r>
              <w:rPr>
                <w:sz w:val="21"/>
              </w:rPr>
              <w:t>实验</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501A51">
            <w:pPr>
              <w:shd w:val="clear" w:color="auto" w:fill="auto"/>
              <w:spacing w:line="360" w:lineRule="auto"/>
              <w:jc w:val="left"/>
              <w:textAlignment w:val="center"/>
              <w:rPr>
                <w:sz w:val="21"/>
              </w:rPr>
            </w:pPr>
            <w:r>
              <w:rPr>
                <w:sz w:val="21"/>
              </w:rPr>
              <w:t>①</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A757A8">
            <w:pPr>
              <w:shd w:val="clear" w:color="auto" w:fill="auto"/>
              <w:spacing w:line="360" w:lineRule="auto"/>
              <w:jc w:val="left"/>
              <w:textAlignment w:val="center"/>
              <w:rPr>
                <w:sz w:val="21"/>
              </w:rPr>
            </w:pPr>
            <w:r>
              <w:rPr>
                <w:sz w:val="21"/>
              </w:rPr>
              <w:t>②</w:t>
            </w:r>
          </w:p>
        </w:tc>
      </w:tr>
      <w:tr w14:paraId="4EB00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CE9F1">
            <w:pPr>
              <w:shd w:val="clear" w:color="auto" w:fill="auto"/>
              <w:spacing w:line="360" w:lineRule="auto"/>
              <w:jc w:val="left"/>
              <w:textAlignment w:val="center"/>
              <w:rPr>
                <w:sz w:val="21"/>
              </w:rPr>
            </w:pPr>
            <w:r>
              <w:rPr>
                <w:sz w:val="21"/>
              </w:rPr>
              <w:t>实验条件</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8C0C26">
            <w:pPr>
              <w:shd w:val="clear" w:color="auto" w:fill="auto"/>
              <w:spacing w:line="360" w:lineRule="auto"/>
              <w:jc w:val="left"/>
              <w:textAlignment w:val="center"/>
              <w:rPr>
                <w:sz w:val="21"/>
              </w:rPr>
            </w:pPr>
            <w:r>
              <w:rPr>
                <w:sz w:val="21"/>
              </w:rPr>
              <w:t>压强为</w:t>
            </w:r>
            <w:r>
              <w:object>
                <v:shape id="_x0000_i1076" o:spt="75" alt="eqId946f2458590b39dafe02987a9e540a15" type="#_x0000_t75" style="height:12.45pt;width:36.05pt;" o:ole="t" filled="f" o:preferrelative="t" stroked="f" coordsize="21600,21600">
                  <v:path/>
                  <v:fill on="f" focussize="0,0"/>
                  <v:stroke on="f" joinstyle="miter"/>
                  <v:imagedata r:id="rId125" o:title="eqId946f2458590b39dafe02987a9e540a15"/>
                  <o:lock v:ext="edit" aspectratio="t"/>
                  <w10:wrap type="none"/>
                  <w10:anchorlock/>
                </v:shape>
                <o:OLEObject Type="Embed" ProgID="Equation.DSMT4" ShapeID="_x0000_i1076" DrawAspect="Content" ObjectID="_1468075776" r:id="rId124">
                  <o:LockedField>false</o:LockedField>
                </o:OLEObject>
              </w:object>
            </w:r>
            <w:r>
              <w:rPr>
                <w:sz w:val="21"/>
              </w:rPr>
              <w:t>，改变水量</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281DBB">
            <w:pPr>
              <w:shd w:val="clear" w:color="auto" w:fill="auto"/>
              <w:spacing w:line="360" w:lineRule="auto"/>
              <w:jc w:val="left"/>
              <w:textAlignment w:val="center"/>
              <w:rPr>
                <w:sz w:val="21"/>
              </w:rPr>
            </w:pPr>
            <w:r>
              <w:rPr>
                <w:sz w:val="21"/>
              </w:rPr>
              <w:t>膨化机内无水，改变压强</w:t>
            </w:r>
          </w:p>
        </w:tc>
      </w:tr>
      <w:tr w14:paraId="4C50B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CB4A2C">
            <w:pPr>
              <w:shd w:val="clear" w:color="auto" w:fill="auto"/>
              <w:spacing w:line="360" w:lineRule="auto"/>
              <w:jc w:val="left"/>
              <w:textAlignment w:val="center"/>
              <w:rPr>
                <w:sz w:val="21"/>
              </w:rPr>
            </w:pPr>
            <w:r>
              <w:rPr>
                <w:sz w:val="21"/>
              </w:rPr>
              <w:t>实验数据图</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2BC850">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14450" cy="1028700"/>
                  <wp:effectExtent l="0" t="0" r="3175" b="3175"/>
                  <wp:docPr id="100025" name="图片 100025" descr="@@@67e48645-c12e-4975-90dd-bbe05432a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67e48645-c12e-4975-90dd-bbe05432a015"/>
                          <pic:cNvPicPr>
                            <a:picLocks noChangeAspect="1"/>
                          </pic:cNvPicPr>
                        </pic:nvPicPr>
                        <pic:blipFill>
                          <a:blip r:embed="rId126"/>
                          <a:stretch>
                            <a:fillRect/>
                          </a:stretch>
                        </pic:blipFill>
                        <pic:spPr>
                          <a:xfrm>
                            <a:off x="0" y="0"/>
                            <a:ext cx="1314450" cy="1028700"/>
                          </a:xfrm>
                          <a:prstGeom prst="rect">
                            <a:avLst/>
                          </a:prstGeom>
                        </pic:spPr>
                      </pic:pic>
                    </a:graphicData>
                  </a:graphic>
                </wp:inline>
              </w:drawing>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48E1A7">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14450" cy="1028700"/>
                  <wp:effectExtent l="0" t="0" r="3175" b="3175"/>
                  <wp:docPr id="100027" name="图片 100027" descr="@@@3691305e-91f7-4267-b013-52dbca1e7e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691305e-91f7-4267-b013-52dbca1e7ec5"/>
                          <pic:cNvPicPr>
                            <a:picLocks noChangeAspect="1"/>
                          </pic:cNvPicPr>
                        </pic:nvPicPr>
                        <pic:blipFill>
                          <a:blip r:embed="rId127"/>
                          <a:stretch>
                            <a:fillRect/>
                          </a:stretch>
                        </pic:blipFill>
                        <pic:spPr>
                          <a:xfrm>
                            <a:off x="0" y="0"/>
                            <a:ext cx="1314450" cy="1028700"/>
                          </a:xfrm>
                          <a:prstGeom prst="rect">
                            <a:avLst/>
                          </a:prstGeom>
                        </pic:spPr>
                      </pic:pic>
                    </a:graphicData>
                  </a:graphic>
                </wp:inline>
              </w:drawing>
            </w:r>
          </w:p>
        </w:tc>
      </w:tr>
    </w:tbl>
    <w:p w14:paraId="507D131C">
      <w:pPr>
        <w:shd w:val="clear" w:color="auto" w:fill="auto"/>
        <w:spacing w:line="360" w:lineRule="auto"/>
        <w:jc w:val="left"/>
        <w:textAlignment w:val="center"/>
        <w:rPr>
          <w:sz w:val="21"/>
        </w:rPr>
      </w:pPr>
      <w:r>
        <w:rPr>
          <w:sz w:val="21"/>
        </w:rPr>
        <w:t>当膨化机内达到一定压强时，打开膨化机盖子，可使玉米芯瞬间膨化。无水条件下，当机内压强</w:t>
      </w:r>
      <w:r>
        <w:object>
          <v:shape id="_x0000_i1077" o:spt="75" alt="eqIdba81c77c3183fc1a8a74757489a69a0e" type="#_x0000_t75" style="height:12.45pt;width:43.95pt;" o:ole="t" filled="f" o:preferrelative="t" stroked="f" coordsize="21600,21600">
            <v:path/>
            <v:fill on="f" focussize="0,0"/>
            <v:stroke on="f" joinstyle="miter"/>
            <v:imagedata r:id="rId129" o:title="eqIdba81c77c3183fc1a8a74757489a69a0e"/>
            <o:lock v:ext="edit" aspectratio="t"/>
            <w10:wrap type="none"/>
            <w10:anchorlock/>
          </v:shape>
          <o:OLEObject Type="Embed" ProgID="Equation.DSMT4" ShapeID="_x0000_i1077" DrawAspect="Content" ObjectID="_1468075777" r:id="rId128">
            <o:LockedField>false</o:LockedField>
          </o:OLEObject>
        </w:object>
      </w:r>
      <w:r>
        <w:rPr>
          <w:sz w:val="21"/>
        </w:rPr>
        <w:t>时，膨化机内温度较高，甚至能达到玉米芯的着火点(燃烧必须达到的最低温度)。</w:t>
      </w:r>
    </w:p>
    <w:p w14:paraId="0D6ED453">
      <w:pPr>
        <w:shd w:val="clear" w:color="auto" w:fill="auto"/>
        <w:spacing w:line="360" w:lineRule="auto"/>
        <w:jc w:val="left"/>
        <w:textAlignment w:val="center"/>
        <w:rPr>
          <w:sz w:val="21"/>
        </w:rPr>
      </w:pPr>
      <w:r>
        <w:rPr>
          <w:sz w:val="21"/>
        </w:rPr>
        <w:t>谁能想到，剥玉米后废弃的玉米芯竟能为糖尿病患者带来“甜蜜”，在感叹玉米芯神奇的同时，不得不赞叹科技的力量。</w:t>
      </w:r>
    </w:p>
    <w:p w14:paraId="2FA818AB">
      <w:pPr>
        <w:shd w:val="clear" w:color="auto" w:fill="auto"/>
        <w:spacing w:line="360" w:lineRule="auto"/>
        <w:jc w:val="left"/>
        <w:textAlignment w:val="center"/>
        <w:rPr>
          <w:sz w:val="21"/>
        </w:rPr>
      </w:pPr>
      <w:r>
        <w:rPr>
          <w:sz w:val="21"/>
        </w:rPr>
        <w:t>回答下列问题：</w:t>
      </w:r>
    </w:p>
    <w:p w14:paraId="270B8628">
      <w:pPr>
        <w:shd w:val="clear" w:color="auto" w:fill="auto"/>
        <w:spacing w:line="360" w:lineRule="auto"/>
        <w:jc w:val="left"/>
        <w:textAlignment w:val="center"/>
        <w:rPr>
          <w:sz w:val="21"/>
        </w:rPr>
      </w:pPr>
      <w:r>
        <w:rPr>
          <w:sz w:val="21"/>
        </w:rPr>
        <w:t>(1)木糖醇具有的物理性质是</w:t>
      </w:r>
      <w:r>
        <w:rPr>
          <w:rFonts w:ascii="Times New Roman" w:hAnsi="Times New Roman" w:eastAsia="Times New Roman" w:cs="Times New Roman"/>
          <w:b w:val="0"/>
          <w:sz w:val="21"/>
        </w:rPr>
        <w:t>___________</w:t>
      </w:r>
      <w:r>
        <w:rPr>
          <w:sz w:val="21"/>
        </w:rPr>
        <w:t>(写出一点即可)。</w:t>
      </w:r>
    </w:p>
    <w:p w14:paraId="0234ABB9">
      <w:pPr>
        <w:shd w:val="clear" w:color="auto" w:fill="auto"/>
        <w:spacing w:line="360" w:lineRule="auto"/>
        <w:jc w:val="left"/>
        <w:textAlignment w:val="center"/>
        <w:rPr>
          <w:sz w:val="21"/>
        </w:rPr>
      </w:pPr>
      <w:r>
        <w:rPr>
          <w:sz w:val="21"/>
        </w:rPr>
        <w:t>(2)木糖醇(</w:t>
      </w:r>
      <w:r>
        <w:object>
          <v:shape id="_x0000_i1078" o:spt="75" alt="eqId6e80cc5f2840ef864cb23638e70528fb" type="#_x0000_t75" style="height:15.8pt;width:38.7pt;" o:ole="t" filled="f" o:preferrelative="t" stroked="f" coordsize="21600,21600">
            <v:path/>
            <v:fill on="f" focussize="0,0"/>
            <v:stroke on="f" joinstyle="miter"/>
            <v:imagedata r:id="rId123" o:title="eqId6e80cc5f2840ef864cb23638e70528fb"/>
            <o:lock v:ext="edit" aspectratio="t"/>
            <w10:wrap type="none"/>
            <w10:anchorlock/>
          </v:shape>
          <o:OLEObject Type="Embed" ProgID="Equation.DSMT4" ShapeID="_x0000_i1078" DrawAspect="Content" ObjectID="_1468075778" r:id="rId130">
            <o:LockedField>false</o:LockedField>
          </o:OLEObject>
        </w:object>
      </w:r>
      <w:r>
        <w:rPr>
          <w:sz w:val="21"/>
        </w:rPr>
        <w:t>)属于</w:t>
      </w:r>
      <w:r>
        <w:rPr>
          <w:rFonts w:ascii="Times New Roman" w:hAnsi="Times New Roman" w:eastAsia="Times New Roman" w:cs="Times New Roman"/>
          <w:b w:val="0"/>
          <w:sz w:val="21"/>
        </w:rPr>
        <w:t>___________</w:t>
      </w:r>
      <w:r>
        <w:rPr>
          <w:sz w:val="21"/>
        </w:rPr>
        <w:t>(填“化合物”或“氧化物”)。</w:t>
      </w:r>
    </w:p>
    <w:p w14:paraId="5D48EA82">
      <w:pPr>
        <w:shd w:val="clear" w:color="auto" w:fill="auto"/>
        <w:spacing w:line="360" w:lineRule="auto"/>
        <w:jc w:val="left"/>
        <w:textAlignment w:val="center"/>
        <w:rPr>
          <w:sz w:val="21"/>
        </w:rPr>
      </w:pPr>
      <w:r>
        <w:rPr>
          <w:sz w:val="21"/>
        </w:rPr>
        <w:t>(3)木糖醇入口有清凉感觉的原因是</w:t>
      </w:r>
      <w:r>
        <w:rPr>
          <w:rFonts w:ascii="Times New Roman" w:hAnsi="Times New Roman" w:eastAsia="Times New Roman" w:cs="Times New Roman"/>
          <w:b w:val="0"/>
          <w:sz w:val="21"/>
        </w:rPr>
        <w:t>___________</w:t>
      </w:r>
      <w:r>
        <w:rPr>
          <w:sz w:val="21"/>
        </w:rPr>
        <w:t>。</w:t>
      </w:r>
    </w:p>
    <w:p w14:paraId="0D756323">
      <w:pPr>
        <w:shd w:val="clear" w:color="auto" w:fill="auto"/>
        <w:spacing w:line="360" w:lineRule="auto"/>
        <w:jc w:val="left"/>
        <w:textAlignment w:val="center"/>
        <w:rPr>
          <w:sz w:val="21"/>
        </w:rPr>
      </w:pPr>
      <w:r>
        <w:rPr>
          <w:sz w:val="21"/>
        </w:rPr>
        <w:t>(4)写出木糖生产木糖醇的文字表达式</w:t>
      </w:r>
      <w:r>
        <w:rPr>
          <w:rFonts w:ascii="Times New Roman" w:hAnsi="Times New Roman" w:eastAsia="Times New Roman" w:cs="Times New Roman"/>
          <w:b w:val="0"/>
          <w:sz w:val="21"/>
        </w:rPr>
        <w:t>___________</w:t>
      </w:r>
      <w:r>
        <w:rPr>
          <w:sz w:val="21"/>
        </w:rPr>
        <w:t>。</w:t>
      </w:r>
    </w:p>
    <w:p w14:paraId="3D0F6D4D">
      <w:pPr>
        <w:shd w:val="clear" w:color="auto" w:fill="auto"/>
        <w:spacing w:line="360" w:lineRule="auto"/>
        <w:jc w:val="left"/>
        <w:textAlignment w:val="center"/>
        <w:rPr>
          <w:sz w:val="21"/>
        </w:rPr>
      </w:pPr>
      <w:r>
        <w:rPr>
          <w:sz w:val="21"/>
        </w:rPr>
        <w:t>(5)下列说法错误的是___________(填标号)。</w:t>
      </w:r>
    </w:p>
    <w:p w14:paraId="3922BA1C">
      <w:pPr>
        <w:shd w:val="clear" w:color="auto" w:fill="auto"/>
        <w:spacing w:line="360" w:lineRule="auto"/>
        <w:ind w:left="300"/>
        <w:jc w:val="left"/>
        <w:textAlignment w:val="center"/>
        <w:rPr>
          <w:sz w:val="21"/>
        </w:rPr>
      </w:pPr>
      <w:r>
        <w:rPr>
          <w:sz w:val="21"/>
        </w:rPr>
        <w:t>A．木糖醇需要密封保存</w:t>
      </w:r>
    </w:p>
    <w:p w14:paraId="2EA6831A">
      <w:pPr>
        <w:shd w:val="clear" w:color="auto" w:fill="auto"/>
        <w:spacing w:line="360" w:lineRule="auto"/>
        <w:ind w:left="300"/>
        <w:jc w:val="left"/>
        <w:textAlignment w:val="center"/>
        <w:rPr>
          <w:sz w:val="21"/>
        </w:rPr>
      </w:pPr>
      <w:r>
        <w:rPr>
          <w:sz w:val="21"/>
        </w:rPr>
        <w:t>B．木糖醇是一种低热量的甜味剂</w:t>
      </w:r>
    </w:p>
    <w:p w14:paraId="7EA9E5E3">
      <w:pPr>
        <w:shd w:val="clear" w:color="auto" w:fill="auto"/>
        <w:spacing w:line="360" w:lineRule="auto"/>
        <w:ind w:left="300"/>
        <w:jc w:val="left"/>
        <w:textAlignment w:val="center"/>
        <w:rPr>
          <w:sz w:val="21"/>
        </w:rPr>
      </w:pPr>
      <w:r>
        <w:rPr>
          <w:sz w:val="21"/>
        </w:rPr>
        <w:t>C．日常生活中，木糖醇完全可以替代糖类</w:t>
      </w:r>
    </w:p>
    <w:p w14:paraId="186B5778">
      <w:pPr>
        <w:shd w:val="clear" w:color="auto" w:fill="auto"/>
        <w:spacing w:line="360" w:lineRule="auto"/>
        <w:jc w:val="left"/>
        <w:textAlignment w:val="center"/>
        <w:rPr>
          <w:sz w:val="21"/>
        </w:rPr>
      </w:pPr>
      <w:r>
        <w:rPr>
          <w:sz w:val="21"/>
        </w:rPr>
        <w:t>(6)依据表中信息作答：</w:t>
      </w:r>
    </w:p>
    <w:p w14:paraId="50058B75">
      <w:pPr>
        <w:shd w:val="clear" w:color="auto" w:fill="auto"/>
        <w:spacing w:line="360" w:lineRule="auto"/>
        <w:jc w:val="left"/>
        <w:textAlignment w:val="center"/>
        <w:rPr>
          <w:sz w:val="21"/>
        </w:rPr>
      </w:pPr>
      <w:r>
        <w:rPr>
          <w:sz w:val="21"/>
        </w:rPr>
        <w:t>①“酶解法”生产木聚糖的实验中，影响木聚糖产率的因素是</w:t>
      </w:r>
      <w:r>
        <w:rPr>
          <w:rFonts w:ascii="Times New Roman" w:hAnsi="Times New Roman" w:eastAsia="Times New Roman" w:cs="Times New Roman"/>
          <w:b w:val="0"/>
          <w:sz w:val="21"/>
        </w:rPr>
        <w:t>___________</w:t>
      </w:r>
      <w:r>
        <w:rPr>
          <w:sz w:val="21"/>
        </w:rPr>
        <w:t>。</w:t>
      </w:r>
    </w:p>
    <w:p w14:paraId="07624B66">
      <w:pPr>
        <w:shd w:val="clear" w:color="auto" w:fill="auto"/>
        <w:spacing w:line="360" w:lineRule="auto"/>
        <w:jc w:val="left"/>
        <w:textAlignment w:val="center"/>
        <w:rPr>
          <w:sz w:val="21"/>
        </w:rPr>
      </w:pPr>
      <w:r>
        <w:rPr>
          <w:sz w:val="21"/>
        </w:rPr>
        <w:t>②对比上述两组实验，制取木聚糖的最佳条件是</w:t>
      </w:r>
      <w:r>
        <w:rPr>
          <w:rFonts w:ascii="Times New Roman" w:hAnsi="Times New Roman" w:eastAsia="Times New Roman" w:cs="Times New Roman"/>
          <w:b w:val="0"/>
          <w:sz w:val="21"/>
        </w:rPr>
        <w:t>___________</w:t>
      </w:r>
      <w:r>
        <w:rPr>
          <w:sz w:val="21"/>
        </w:rPr>
        <w:t>。</w:t>
      </w:r>
    </w:p>
    <w:p w14:paraId="476FAE3A">
      <w:pPr>
        <w:shd w:val="clear" w:color="auto" w:fill="auto"/>
        <w:spacing w:line="360" w:lineRule="auto"/>
        <w:jc w:val="left"/>
        <w:textAlignment w:val="center"/>
        <w:rPr>
          <w:sz w:val="21"/>
        </w:rPr>
      </w:pPr>
      <w:r>
        <w:rPr>
          <w:sz w:val="21"/>
        </w:rPr>
        <w:t>(7)实验②中，压强为</w:t>
      </w:r>
      <w:r>
        <w:object>
          <v:shape id="_x0000_i1079" o:spt="75" alt="eqId946f2458590b39dafe02987a9e540a15" type="#_x0000_t75" style="height:12.45pt;width:36.05pt;" o:ole="t" filled="f" o:preferrelative="t" stroked="f" coordsize="21600,21600">
            <v:path/>
            <v:fill on="f" focussize="0,0"/>
            <v:stroke on="f" joinstyle="miter"/>
            <v:imagedata r:id="rId125" o:title="eqId946f2458590b39dafe02987a9e540a15"/>
            <o:lock v:ext="edit" aspectratio="t"/>
            <w10:wrap type="none"/>
            <w10:anchorlock/>
          </v:shape>
          <o:OLEObject Type="Embed" ProgID="Equation.DSMT4" ShapeID="_x0000_i1079" DrawAspect="Content" ObjectID="_1468075779" r:id="rId131">
            <o:LockedField>false</o:LockedField>
          </o:OLEObject>
        </w:object>
      </w:r>
      <w:r>
        <w:rPr>
          <w:sz w:val="21"/>
        </w:rPr>
        <w:t>时木聚糖的产率比</w:t>
      </w:r>
      <w:r>
        <w:object>
          <v:shape id="_x0000_i1080" o:spt="75" alt="eqIdac8a94f5bfa5cad48dc5049096a2929a" type="#_x0000_t75" style="height:12.45pt;width:36.05pt;" o:ole="t" filled="f" o:preferrelative="t" stroked="f" coordsize="21600,21600">
            <v:path/>
            <v:fill on="f" focussize="0,0"/>
            <v:stroke on="f" joinstyle="miter"/>
            <v:imagedata r:id="rId133" o:title="eqIdac8a94f5bfa5cad48dc5049096a2929a"/>
            <o:lock v:ext="edit" aspectratio="t"/>
            <w10:wrap type="none"/>
            <w10:anchorlock/>
          </v:shape>
          <o:OLEObject Type="Embed" ProgID="Equation.DSMT4" ShapeID="_x0000_i1080" DrawAspect="Content" ObjectID="_1468075780" r:id="rId132">
            <o:LockedField>false</o:LockedField>
          </o:OLEObject>
        </w:object>
      </w:r>
      <w:r>
        <w:rPr>
          <w:sz w:val="21"/>
        </w:rPr>
        <w:t>低，原因是</w:t>
      </w:r>
      <w:r>
        <w:rPr>
          <w:rFonts w:ascii="Times New Roman" w:hAnsi="Times New Roman" w:eastAsia="Times New Roman" w:cs="Times New Roman"/>
          <w:b w:val="0"/>
          <w:sz w:val="21"/>
        </w:rPr>
        <w:t>___________</w:t>
      </w:r>
      <w:r>
        <w:rPr>
          <w:sz w:val="21"/>
        </w:rPr>
        <w:t>。</w:t>
      </w:r>
    </w:p>
    <w:p w14:paraId="10208607">
      <w:pPr>
        <w:shd w:val="clear" w:color="auto" w:fill="auto"/>
        <w:spacing w:line="360" w:lineRule="auto"/>
        <w:jc w:val="left"/>
        <w:textAlignment w:val="center"/>
        <w:rPr>
          <w:sz w:val="21"/>
        </w:rPr>
      </w:pPr>
      <w:r>
        <w:rPr>
          <w:rFonts w:hint="eastAsia"/>
          <w:sz w:val="21"/>
          <w:lang w:val="en-US" w:eastAsia="zh-CN"/>
        </w:rPr>
        <w:t>4</w:t>
      </w:r>
      <w:r>
        <w:rPr>
          <w:sz w:val="21"/>
        </w:rPr>
        <w:t>．（2026·辽宁阜新·模拟预测）阅读下面科普短文</w:t>
      </w:r>
    </w:p>
    <w:p w14:paraId="4D5F9535">
      <w:pPr>
        <w:shd w:val="clear" w:color="auto" w:fill="auto"/>
        <w:spacing w:line="360" w:lineRule="auto"/>
        <w:jc w:val="left"/>
        <w:textAlignment w:val="center"/>
        <w:rPr>
          <w:sz w:val="21"/>
        </w:rPr>
      </w:pPr>
      <w:r>
        <w:rPr>
          <w:sz w:val="21"/>
        </w:rPr>
        <w:t>海水中蕴含着种类繁多的化学元素，目前世界上已知的100多种元素中，80多种可以在海水中找到，是名副其实的液体矿藏。从质量角度来说，海洋中含量最多的元素是氧，含量前五位的元素依次为O、H、</w:t>
      </w:r>
      <w:r>
        <w:object>
          <v:shape id="_x0000_i1081" o:spt="75" alt="eqId0718efffa328c4c677660fa0d6e1a82a" type="#_x0000_t75" style="height:12.25pt;width:13.15pt;" o:ole="t" filled="f" o:preferrelative="t" stroked="f" coordsize="21600,21600">
            <v:path/>
            <v:fill on="f" focussize="0,0"/>
            <v:stroke on="f" joinstyle="miter"/>
            <v:imagedata r:id="rId135" o:title="eqId0718efffa328c4c677660fa0d6e1a82a"/>
            <o:lock v:ext="edit" aspectratio="t"/>
            <w10:wrap type="none"/>
            <w10:anchorlock/>
          </v:shape>
          <o:OLEObject Type="Embed" ProgID="Equation.DSMT4" ShapeID="_x0000_i1081" DrawAspect="Content" ObjectID="_1468075781" r:id="rId134">
            <o:LockedField>false</o:LockedField>
          </o:OLEObject>
        </w:object>
      </w:r>
      <w:r>
        <w:rPr>
          <w:sz w:val="21"/>
        </w:rPr>
        <w:t>、</w:t>
      </w:r>
      <w:r>
        <w:object>
          <v:shape id="_x0000_i1082" o:spt="75" alt="eqIdf6efa7aa83e6863fa11e389467cf8e77" type="#_x0000_t75" style="height:12.25pt;width:16.7pt;" o:ole="t" filled="f" o:preferrelative="t" stroked="f" coordsize="21600,21600">
            <v:path/>
            <v:fill on="f" focussize="0,0"/>
            <v:stroke on="f" joinstyle="miter"/>
            <v:imagedata r:id="rId137" o:title="eqIdf6efa7aa83e6863fa11e389467cf8e77"/>
            <o:lock v:ext="edit" aspectratio="t"/>
            <w10:wrap type="none"/>
            <w10:anchorlock/>
          </v:shape>
          <o:OLEObject Type="Embed" ProgID="Equation.DSMT4" ShapeID="_x0000_i1082" DrawAspect="Content" ObjectID="_1468075782" r:id="rId136">
            <o:LockedField>false</o:LockedField>
          </o:OLEObject>
        </w:object>
      </w:r>
      <w:r>
        <w:rPr>
          <w:sz w:val="21"/>
        </w:rPr>
        <w:t>、</w:t>
      </w:r>
      <w:r>
        <w:object>
          <v:shape id="_x0000_i1083" o:spt="75" alt="eqId26ea660b68dc20c57a9a3a53ecba228b" type="#_x0000_t75" style="height:13.2pt;width:16.7pt;" o:ole="t" filled="f" o:preferrelative="t" stroked="f" coordsize="21600,21600">
            <v:path/>
            <v:fill on="f" focussize="0,0"/>
            <v:stroke on="f" joinstyle="miter"/>
            <v:imagedata r:id="rId139" o:title="eqId26ea660b68dc20c57a9a3a53ecba228b"/>
            <o:lock v:ext="edit" aspectratio="t"/>
            <w10:wrap type="none"/>
            <w10:anchorlock/>
          </v:shape>
          <o:OLEObject Type="Embed" ProgID="Equation.DSMT4" ShapeID="_x0000_i1083" DrawAspect="Content" ObjectID="_1468075783" r:id="rId138">
            <o:LockedField>false</o:LockedField>
          </o:OLEObject>
        </w:object>
      </w:r>
      <w:r>
        <w:rPr>
          <w:sz w:val="21"/>
        </w:rPr>
        <w:t>。</w:t>
      </w:r>
    </w:p>
    <w:p w14:paraId="526E212D">
      <w:pPr>
        <w:shd w:val="clear" w:color="auto" w:fill="auto"/>
        <w:spacing w:line="360" w:lineRule="auto"/>
        <w:jc w:val="left"/>
        <w:textAlignment w:val="center"/>
        <w:rPr>
          <w:sz w:val="21"/>
        </w:rPr>
      </w:pPr>
      <w:r>
        <w:rPr>
          <w:sz w:val="21"/>
        </w:rPr>
        <w:t>海水中含有11种主要溶解成分，其中溶解的大部分化合物是盐。各主要溶解成分含量有一定的比例关系。海水中含有的各种离子占盐类总质量的百分含量如下表所示：</w:t>
      </w:r>
    </w:p>
    <w:tbl>
      <w:tblPr>
        <w:tblStyle w:val="8"/>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43"/>
        <w:gridCol w:w="1478"/>
        <w:gridCol w:w="1478"/>
        <w:gridCol w:w="1419"/>
        <w:gridCol w:w="1419"/>
        <w:gridCol w:w="1288"/>
      </w:tblGrid>
      <w:tr w14:paraId="3CBDD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542CC9">
            <w:pPr>
              <w:shd w:val="clear" w:color="auto" w:fill="auto"/>
              <w:spacing w:line="360" w:lineRule="auto"/>
              <w:jc w:val="center"/>
              <w:textAlignment w:val="center"/>
              <w:rPr>
                <w:sz w:val="21"/>
              </w:rPr>
            </w:pPr>
            <w:r>
              <w:rPr>
                <w:sz w:val="21"/>
              </w:rPr>
              <w:t>离子</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A21448">
            <w:pPr>
              <w:shd w:val="clear" w:color="auto" w:fill="auto"/>
              <w:spacing w:line="360" w:lineRule="auto"/>
              <w:jc w:val="center"/>
              <w:textAlignment w:val="center"/>
              <w:rPr>
                <w:sz w:val="21"/>
              </w:rPr>
            </w:pPr>
            <w:r>
              <w:object>
                <v:shape id="_x0000_i1084" o:spt="75" alt="eqIdaef0aaf9f3442509a859fb2f9a07ca7c" type="#_x0000_t75" style="height:14.25pt;width:16.7pt;" o:ole="t" filled="f" o:preferrelative="t" stroked="f" coordsize="21600,21600">
                  <v:path/>
                  <v:fill on="f" focussize="0,0"/>
                  <v:stroke on="f" joinstyle="miter"/>
                  <v:imagedata r:id="rId62" o:title="eqIdaef0aaf9f3442509a859fb2f9a07ca7c"/>
                  <o:lock v:ext="edit" aspectratio="t"/>
                  <w10:wrap type="none"/>
                  <w10:anchorlock/>
                </v:shape>
                <o:OLEObject Type="Embed" ProgID="Equation.DSMT4" ShapeID="_x0000_i1084" DrawAspect="Content" ObjectID="_1468075784" r:id="rId140">
                  <o:LockedField>false</o:LockedField>
                </o:OLEObject>
              </w:objec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D6BB64">
            <w:pPr>
              <w:shd w:val="clear" w:color="auto" w:fill="auto"/>
              <w:spacing w:line="360" w:lineRule="auto"/>
              <w:jc w:val="center"/>
              <w:textAlignment w:val="center"/>
              <w:rPr>
                <w:sz w:val="21"/>
              </w:rPr>
            </w:pPr>
            <w:r>
              <w:object>
                <v:shape id="_x0000_i1085" o:spt="75" alt="eqIdd072177ae1481125f96741e1c53815cc" type="#_x0000_t75" style="height:14.25pt;width:20.2pt;" o:ole="t" filled="f" o:preferrelative="t" stroked="f" coordsize="21600,21600">
                  <v:path/>
                  <v:fill on="f" focussize="0,0"/>
                  <v:stroke on="f" joinstyle="miter"/>
                  <v:imagedata r:id="rId60" o:title="eqIdd072177ae1481125f96741e1c53815cc"/>
                  <o:lock v:ext="edit" aspectratio="t"/>
                  <w10:wrap type="none"/>
                  <w10:anchorlock/>
                </v:shape>
                <o:OLEObject Type="Embed" ProgID="Equation.DSMT4" ShapeID="_x0000_i1085" DrawAspect="Content" ObjectID="_1468075785" r:id="rId141">
                  <o:LockedField>false</o:LockedField>
                </o:OLEObject>
              </w:objec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444E40">
            <w:pPr>
              <w:shd w:val="clear" w:color="auto" w:fill="auto"/>
              <w:spacing w:line="360" w:lineRule="auto"/>
              <w:jc w:val="center"/>
              <w:textAlignment w:val="center"/>
              <w:rPr>
                <w:sz w:val="21"/>
              </w:rPr>
            </w:pPr>
            <w:r>
              <w:object>
                <v:shape id="_x0000_i1086" o:spt="75" alt="eqIdaa13b2b9b732cea91042f6c823f83b70" type="#_x0000_t75" style="height:15.7pt;width:25.5pt;" o:ole="t" filled="f" o:preferrelative="t" stroked="f" coordsize="21600,21600">
                  <v:path/>
                  <v:fill on="f" focussize="0,0"/>
                  <v:stroke on="f" joinstyle="miter"/>
                  <v:imagedata r:id="rId64" o:title="eqIdaa13b2b9b732cea91042f6c823f83b70"/>
                  <o:lock v:ext="edit" aspectratio="t"/>
                  <w10:wrap type="none"/>
                  <w10:anchorlock/>
                </v:shape>
                <o:OLEObject Type="Embed" ProgID="Equation.DSMT4" ShapeID="_x0000_i1086" DrawAspect="Content" ObjectID="_1468075786" r:id="rId142">
                  <o:LockedField>false</o:LockedField>
                </o:OLEObject>
              </w:objec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5B6F5D">
            <w:pPr>
              <w:shd w:val="clear" w:color="auto" w:fill="auto"/>
              <w:spacing w:line="360" w:lineRule="auto"/>
              <w:jc w:val="center"/>
              <w:textAlignment w:val="center"/>
              <w:rPr>
                <w:sz w:val="21"/>
              </w:rPr>
            </w:pPr>
            <w:r>
              <w:object>
                <v:shape id="_x0000_i1087" o:spt="75" alt="eqId3e467b1d06fca46dc6b0fb64aa7e4767" type="#_x0000_t75" style="height:16.7pt;width:23.75pt;" o:ole="t" filled="f" o:preferrelative="t" stroked="f" coordsize="21600,21600">
                  <v:path/>
                  <v:fill on="f" focussize="0,0"/>
                  <v:stroke on="f" joinstyle="miter"/>
                  <v:imagedata r:id="rId66" o:title="eqId3e467b1d06fca46dc6b0fb64aa7e4767"/>
                  <o:lock v:ext="edit" aspectratio="t"/>
                  <w10:wrap type="none"/>
                  <w10:anchorlock/>
                </v:shape>
                <o:OLEObject Type="Embed" ProgID="Equation.DSMT4" ShapeID="_x0000_i1087" DrawAspect="Content" ObjectID="_1468075787" r:id="rId143">
                  <o:LockedField>false</o:LockedField>
                </o:OLEObject>
              </w:objec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BBC603">
            <w:pPr>
              <w:shd w:val="clear" w:color="auto" w:fill="auto"/>
              <w:spacing w:line="360" w:lineRule="auto"/>
              <w:jc w:val="center"/>
              <w:textAlignment w:val="center"/>
              <w:rPr>
                <w:sz w:val="21"/>
              </w:rPr>
            </w:pPr>
            <w:r>
              <w:rPr>
                <w:sz w:val="21"/>
              </w:rPr>
              <w:t>其他</w:t>
            </w:r>
          </w:p>
        </w:tc>
      </w:tr>
      <w:tr w14:paraId="74889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CE8BF8">
            <w:pPr>
              <w:shd w:val="clear" w:color="auto" w:fill="auto"/>
              <w:spacing w:line="360" w:lineRule="auto"/>
              <w:jc w:val="center"/>
              <w:textAlignment w:val="center"/>
              <w:rPr>
                <w:sz w:val="21"/>
              </w:rPr>
            </w:pPr>
            <w:r>
              <w:rPr>
                <w:sz w:val="21"/>
              </w:rPr>
              <w:t>含量</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2B59DA">
            <w:pPr>
              <w:shd w:val="clear" w:color="auto" w:fill="auto"/>
              <w:spacing w:line="360" w:lineRule="auto"/>
              <w:jc w:val="center"/>
              <w:textAlignment w:val="center"/>
              <w:rPr>
                <w:sz w:val="21"/>
              </w:rPr>
            </w:pPr>
            <w:r>
              <w:rPr>
                <w:sz w:val="21"/>
              </w:rPr>
              <w:t>55.06%</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105B66">
            <w:pPr>
              <w:shd w:val="clear" w:color="auto" w:fill="auto"/>
              <w:spacing w:line="360" w:lineRule="auto"/>
              <w:jc w:val="center"/>
              <w:textAlignment w:val="center"/>
              <w:rPr>
                <w:sz w:val="21"/>
              </w:rPr>
            </w:pPr>
            <w:r>
              <w:rPr>
                <w:sz w:val="21"/>
              </w:rPr>
              <w:t>30.61%</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2B48AA">
            <w:pPr>
              <w:shd w:val="clear" w:color="auto" w:fill="auto"/>
              <w:spacing w:line="360" w:lineRule="auto"/>
              <w:jc w:val="center"/>
              <w:textAlignment w:val="center"/>
              <w:rPr>
                <w:sz w:val="21"/>
              </w:rPr>
            </w:pPr>
            <w:r>
              <w:rPr>
                <w:sz w:val="21"/>
              </w:rPr>
              <w:t>3.69%</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751258">
            <w:pPr>
              <w:shd w:val="clear" w:color="auto" w:fill="auto"/>
              <w:spacing w:line="360" w:lineRule="auto"/>
              <w:jc w:val="center"/>
              <w:textAlignment w:val="center"/>
              <w:rPr>
                <w:sz w:val="21"/>
              </w:rPr>
            </w:pPr>
            <w:r>
              <w:rPr>
                <w:sz w:val="21"/>
              </w:rPr>
              <w:t>7.67%</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CA798B">
            <w:pPr>
              <w:shd w:val="clear" w:color="auto" w:fill="auto"/>
              <w:spacing w:line="360" w:lineRule="auto"/>
              <w:jc w:val="center"/>
              <w:textAlignment w:val="center"/>
              <w:rPr>
                <w:sz w:val="21"/>
              </w:rPr>
            </w:pPr>
            <w:r>
              <w:rPr>
                <w:sz w:val="21"/>
              </w:rPr>
              <w:t>……</w:t>
            </w:r>
          </w:p>
        </w:tc>
      </w:tr>
    </w:tbl>
    <w:p w14:paraId="0DEABA3D">
      <w:pPr>
        <w:shd w:val="clear" w:color="auto" w:fill="auto"/>
        <w:spacing w:line="360" w:lineRule="auto"/>
        <w:jc w:val="left"/>
        <w:textAlignment w:val="center"/>
        <w:rPr>
          <w:sz w:val="21"/>
        </w:rPr>
      </w:pPr>
      <w:r>
        <w:rPr>
          <w:sz w:val="21"/>
        </w:rPr>
        <w:t>氯化钠是海水中含量最多的物质。因此可以用海水为原料生产食盐，其方法称为浅池蒸发法。大致分为四个步骤，如图1：纳潮、晒盐、收盐、洗盐。这样制得的氯化钠含有较多的杂质（如泥沙、氯化镁等），称为粗盐。</w:t>
      </w:r>
    </w:p>
    <w:p w14:paraId="66C68253">
      <w:pPr>
        <w:shd w:val="clear" w:color="auto" w:fill="auto"/>
        <w:spacing w:line="360" w:lineRule="auto"/>
        <w:jc w:val="left"/>
        <w:textAlignment w:val="center"/>
        <w:rPr>
          <w:sz w:val="21"/>
        </w:rPr>
      </w:pPr>
      <w:r>
        <w:rPr>
          <w:sz w:val="21"/>
        </w:rPr>
        <w:t>海水晒盐提取食盐晶体后留下的母液叫卤水，卤水中除含</w:t>
      </w:r>
      <w:r>
        <w:object>
          <v:shape id="_x0000_i1088" o:spt="75" alt="eqId24a7a58438b831b6a45a9874adce1055" type="#_x0000_t75" style="height:11.75pt;width:26.35pt;" o:ole="t" filled="f" o:preferrelative="t" stroked="f" coordsize="21600,21600">
            <v:path/>
            <v:fill on="f" focussize="0,0"/>
            <v:stroke on="f" joinstyle="miter"/>
            <v:imagedata r:id="rId145" o:title="eqId24a7a58438b831b6a45a9874adce1055"/>
            <o:lock v:ext="edit" aspectratio="t"/>
            <w10:wrap type="none"/>
            <w10:anchorlock/>
          </v:shape>
          <o:OLEObject Type="Embed" ProgID="Equation.DSMT4" ShapeID="_x0000_i1088" DrawAspect="Content" ObjectID="_1468075788" r:id="rId144">
            <o:LockedField>false</o:LockedField>
          </o:OLEObject>
        </w:object>
      </w:r>
      <w:r>
        <w:rPr>
          <w:sz w:val="21"/>
        </w:rPr>
        <w:t>外，还含有</w:t>
      </w:r>
      <w:r>
        <w:object>
          <v:shape id="_x0000_i1089" o:spt="75" alt="eqIdd4b6852be39ae1afb86c86cd680f4dcf" type="#_x0000_t75" style="height:15.8pt;width:31.65pt;" o:ole="t" filled="f" o:preferrelative="t" stroked="f" coordsize="21600,21600">
            <v:path/>
            <v:fill on="f" focussize="0,0"/>
            <v:stroke on="f" joinstyle="miter"/>
            <v:imagedata r:id="rId147" o:title="eqIdd4b6852be39ae1afb86c86cd680f4dcf"/>
            <o:lock v:ext="edit" aspectratio="t"/>
            <w10:wrap type="none"/>
            <w10:anchorlock/>
          </v:shape>
          <o:OLEObject Type="Embed" ProgID="Equation.DSMT4" ShapeID="_x0000_i1089" DrawAspect="Content" ObjectID="_1468075789" r:id="rId146">
            <o:LockedField>false</o:LockedField>
          </o:OLEObject>
        </w:object>
      </w:r>
      <w:r>
        <w:rPr>
          <w:sz w:val="21"/>
        </w:rPr>
        <w:t>、</w:t>
      </w:r>
      <w:r>
        <w:object>
          <v:shape id="_x0000_i1090" o:spt="75" alt="eqIdcd4c631dff272568b008c7bf1b92d331" type="#_x0000_t75" style="height:15.9pt;width:35.2pt;" o:ole="t" filled="f" o:preferrelative="t" stroked="f" coordsize="21600,21600">
            <v:path/>
            <v:fill on="f" focussize="0,0"/>
            <v:stroke on="f" joinstyle="miter"/>
            <v:imagedata r:id="rId149" o:title="eqIdcd4c631dff272568b008c7bf1b92d331"/>
            <o:lock v:ext="edit" aspectratio="t"/>
            <w10:wrap type="none"/>
            <w10:anchorlock/>
          </v:shape>
          <o:OLEObject Type="Embed" ProgID="Equation.DSMT4" ShapeID="_x0000_i1090" DrawAspect="Content" ObjectID="_1468075790" r:id="rId148">
            <o:LockedField>false</o:LockedField>
          </o:OLEObject>
        </w:object>
      </w:r>
      <w:r>
        <w:rPr>
          <w:sz w:val="21"/>
        </w:rPr>
        <w:t>。它们的溶解度曲线如图2所示。</w:t>
      </w:r>
    </w:p>
    <w:p w14:paraId="1D9B60C8">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560830"/>
            <wp:effectExtent l="0" t="0" r="10160" b="10795"/>
            <wp:docPr id="100057" name="图片 100057" descr="@@@cbaddd62-f2ae-42b5-be1b-0a4d7fa48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cbaddd62-f2ae-42b5-be1b-0a4d7fa48374"/>
                    <pic:cNvPicPr>
                      <a:picLocks noChangeAspect="1"/>
                    </pic:cNvPicPr>
                  </pic:nvPicPr>
                  <pic:blipFill>
                    <a:blip r:embed="rId150"/>
                    <a:stretch>
                      <a:fillRect/>
                    </a:stretch>
                  </pic:blipFill>
                  <pic:spPr>
                    <a:xfrm>
                      <a:off x="0" y="0"/>
                      <a:ext cx="5276800" cy="1561142"/>
                    </a:xfrm>
                    <a:prstGeom prst="rect">
                      <a:avLst/>
                    </a:prstGeom>
                  </pic:spPr>
                </pic:pic>
              </a:graphicData>
            </a:graphic>
          </wp:inline>
        </w:drawing>
      </w:r>
    </w:p>
    <w:p w14:paraId="70B263E6">
      <w:pPr>
        <w:shd w:val="clear" w:color="auto" w:fill="auto"/>
        <w:spacing w:line="360" w:lineRule="auto"/>
        <w:jc w:val="left"/>
        <w:textAlignment w:val="center"/>
        <w:rPr>
          <w:sz w:val="21"/>
        </w:rPr>
      </w:pPr>
      <w:r>
        <w:rPr>
          <w:sz w:val="21"/>
        </w:rPr>
        <w:t>依据文章内容，回答下列问题。</w:t>
      </w:r>
    </w:p>
    <w:p w14:paraId="7C5C05DB">
      <w:pPr>
        <w:shd w:val="clear" w:color="auto" w:fill="auto"/>
        <w:spacing w:line="360" w:lineRule="auto"/>
        <w:jc w:val="left"/>
        <w:textAlignment w:val="center"/>
        <w:rPr>
          <w:sz w:val="21"/>
        </w:rPr>
      </w:pPr>
      <w:r>
        <w:rPr>
          <w:sz w:val="21"/>
        </w:rPr>
        <w:t>(1)若将海水看成一种溶液，其溶质是</w:t>
      </w:r>
      <w:r>
        <w:rPr>
          <w:rFonts w:ascii="Times New Roman" w:hAnsi="Times New Roman" w:eastAsia="Times New Roman" w:cs="Times New Roman"/>
          <w:b w:val="0"/>
          <w:sz w:val="21"/>
        </w:rPr>
        <w:t>_________</w:t>
      </w:r>
      <w:r>
        <w:rPr>
          <w:sz w:val="21"/>
        </w:rPr>
        <w:t>（写一种即可）。海水</w:t>
      </w:r>
      <w:r>
        <w:rPr>
          <w:rFonts w:ascii="Times New Roman" w:hAnsi="Times New Roman" w:eastAsia="Times New Roman" w:cs="Times New Roman"/>
          <w:b w:val="0"/>
          <w:sz w:val="21"/>
        </w:rPr>
        <w:t>_________</w:t>
      </w:r>
      <w:r>
        <w:rPr>
          <w:sz w:val="21"/>
        </w:rPr>
        <w:t>（填“是”或“否”）具有导电性，理由是</w:t>
      </w:r>
      <w:r>
        <w:rPr>
          <w:rFonts w:ascii="Times New Roman" w:hAnsi="Times New Roman" w:eastAsia="Times New Roman" w:cs="Times New Roman"/>
          <w:b w:val="0"/>
          <w:sz w:val="21"/>
        </w:rPr>
        <w:t>_________</w:t>
      </w:r>
      <w:r>
        <w:rPr>
          <w:sz w:val="21"/>
        </w:rPr>
        <w:t>。</w:t>
      </w:r>
    </w:p>
    <w:p w14:paraId="7BE73E06">
      <w:pPr>
        <w:shd w:val="clear" w:color="auto" w:fill="auto"/>
        <w:spacing w:line="360" w:lineRule="auto"/>
        <w:jc w:val="left"/>
        <w:textAlignment w:val="center"/>
        <w:rPr>
          <w:sz w:val="21"/>
        </w:rPr>
      </w:pPr>
      <w:r>
        <w:rPr>
          <w:sz w:val="21"/>
        </w:rPr>
        <w:t>(2)根据文章分析，海水是宝贵的自然资源，原因是</w:t>
      </w:r>
      <w:r>
        <w:rPr>
          <w:rFonts w:ascii="Times New Roman" w:hAnsi="Times New Roman" w:eastAsia="Times New Roman" w:cs="Times New Roman"/>
          <w:b w:val="0"/>
          <w:sz w:val="21"/>
        </w:rPr>
        <w:t>_________</w:t>
      </w:r>
      <w:r>
        <w:rPr>
          <w:sz w:val="21"/>
        </w:rPr>
        <w:t>。</w:t>
      </w:r>
    </w:p>
    <w:p w14:paraId="0BA58904">
      <w:pPr>
        <w:shd w:val="clear" w:color="auto" w:fill="auto"/>
        <w:spacing w:line="360" w:lineRule="auto"/>
        <w:jc w:val="left"/>
        <w:textAlignment w:val="center"/>
        <w:rPr>
          <w:sz w:val="21"/>
        </w:rPr>
      </w:pPr>
      <w:r>
        <w:rPr>
          <w:sz w:val="21"/>
        </w:rPr>
        <w:t>(3)有关“海水晒盐”的原理和变化的说法，正确的是_________（填标号）。</w:t>
      </w:r>
    </w:p>
    <w:p w14:paraId="6DF78F7E">
      <w:pPr>
        <w:shd w:val="clear" w:color="auto" w:fill="auto"/>
        <w:tabs>
          <w:tab w:val="left" w:pos="2771"/>
          <w:tab w:val="left" w:pos="5541"/>
        </w:tabs>
        <w:spacing w:line="360" w:lineRule="auto"/>
        <w:ind w:left="380"/>
        <w:jc w:val="left"/>
        <w:textAlignment w:val="center"/>
        <w:rPr>
          <w:sz w:val="21"/>
        </w:rPr>
      </w:pPr>
      <w:r>
        <w:rPr>
          <w:sz w:val="21"/>
        </w:rPr>
        <w:t>A．降温结晶</w:t>
      </w:r>
      <w:r>
        <w:rPr>
          <w:sz w:val="21"/>
        </w:rPr>
        <w:tab/>
      </w:r>
      <w:r>
        <w:rPr>
          <w:sz w:val="21"/>
        </w:rPr>
        <w:t>B．蒸发结晶</w:t>
      </w:r>
      <w:r>
        <w:rPr>
          <w:sz w:val="21"/>
        </w:rPr>
        <w:tab/>
      </w:r>
      <w:r>
        <w:rPr>
          <w:sz w:val="21"/>
        </w:rPr>
        <w:t>C．物理变化</w:t>
      </w:r>
    </w:p>
    <w:p w14:paraId="286DF538">
      <w:pPr>
        <w:shd w:val="clear" w:color="auto" w:fill="auto"/>
        <w:spacing w:line="360" w:lineRule="auto"/>
        <w:jc w:val="left"/>
        <w:textAlignment w:val="center"/>
        <w:rPr>
          <w:sz w:val="21"/>
        </w:rPr>
      </w:pPr>
      <w:r>
        <w:rPr>
          <w:sz w:val="21"/>
        </w:rPr>
        <w:t>(4)在收盐的过程中，有大量晶体析出并剩余一些水时就开始收盐的原因是</w:t>
      </w:r>
      <w:r>
        <w:rPr>
          <w:rFonts w:ascii="Times New Roman" w:hAnsi="Times New Roman" w:eastAsia="Times New Roman" w:cs="Times New Roman"/>
          <w:b w:val="0"/>
          <w:sz w:val="21"/>
        </w:rPr>
        <w:t>_________</w:t>
      </w:r>
      <w:r>
        <w:rPr>
          <w:sz w:val="21"/>
        </w:rPr>
        <w:t>。</w:t>
      </w:r>
    </w:p>
    <w:p w14:paraId="5546B23C">
      <w:pPr>
        <w:shd w:val="clear" w:color="auto" w:fill="auto"/>
        <w:spacing w:line="360" w:lineRule="auto"/>
        <w:jc w:val="left"/>
        <w:textAlignment w:val="center"/>
        <w:rPr>
          <w:sz w:val="21"/>
        </w:rPr>
      </w:pPr>
      <w:r>
        <w:rPr>
          <w:sz w:val="21"/>
        </w:rPr>
        <w:t>(5)收盐之后，用饱和氯化钠溶液对其进行洗涤的目的是除去其中含有的</w:t>
      </w:r>
      <w:r>
        <w:rPr>
          <w:rFonts w:ascii="Times New Roman" w:hAnsi="Times New Roman" w:eastAsia="Times New Roman" w:cs="Times New Roman"/>
          <w:b w:val="0"/>
          <w:sz w:val="21"/>
        </w:rPr>
        <w:t>_________</w:t>
      </w:r>
      <w:r>
        <w:rPr>
          <w:sz w:val="21"/>
        </w:rPr>
        <w:t>（填“可溶性”或“难溶性”）杂质。</w:t>
      </w:r>
    </w:p>
    <w:p w14:paraId="5AE01C07">
      <w:pPr>
        <w:shd w:val="clear" w:color="auto" w:fill="auto"/>
        <w:spacing w:line="360" w:lineRule="auto"/>
        <w:jc w:val="left"/>
        <w:textAlignment w:val="center"/>
        <w:rPr>
          <w:sz w:val="21"/>
        </w:rPr>
      </w:pPr>
      <w:r>
        <w:rPr>
          <w:sz w:val="21"/>
        </w:rPr>
        <w:t>(6)卤水中除含</w:t>
      </w:r>
      <w:r>
        <w:object>
          <v:shape id="_x0000_i1091" o:spt="75" alt="eqId24a7a58438b831b6a45a9874adce1055" type="#_x0000_t75" style="height:11.75pt;width:26.35pt;" o:ole="t" filled="f" o:preferrelative="t" stroked="f" coordsize="21600,21600">
            <v:path/>
            <v:fill on="f" focussize="0,0"/>
            <v:stroke on="f" joinstyle="miter"/>
            <v:imagedata r:id="rId145" o:title="eqId24a7a58438b831b6a45a9874adce1055"/>
            <o:lock v:ext="edit" aspectratio="t"/>
            <w10:wrap type="none"/>
            <w10:anchorlock/>
          </v:shape>
          <o:OLEObject Type="Embed" ProgID="Equation.DSMT4" ShapeID="_x0000_i1091" DrawAspect="Content" ObjectID="_1468075791" r:id="rId151">
            <o:LockedField>false</o:LockedField>
          </o:OLEObject>
        </w:object>
      </w:r>
      <w:r>
        <w:rPr>
          <w:sz w:val="21"/>
        </w:rPr>
        <w:t>外，还含有</w:t>
      </w:r>
      <w:r>
        <w:object>
          <v:shape id="_x0000_i1092" o:spt="75" alt="eqIdd4b6852be39ae1afb86c86cd680f4dcf" type="#_x0000_t75" style="height:15.8pt;width:31.65pt;" o:ole="t" filled="f" o:preferrelative="t" stroked="f" coordsize="21600,21600">
            <v:path/>
            <v:fill on="f" focussize="0,0"/>
            <v:stroke on="f" joinstyle="miter"/>
            <v:imagedata r:id="rId147" o:title="eqIdd4b6852be39ae1afb86c86cd680f4dcf"/>
            <o:lock v:ext="edit" aspectratio="t"/>
            <w10:wrap type="none"/>
            <w10:anchorlock/>
          </v:shape>
          <o:OLEObject Type="Embed" ProgID="Equation.DSMT4" ShapeID="_x0000_i1092" DrawAspect="Content" ObjectID="_1468075792" r:id="rId152">
            <o:LockedField>false</o:LockedField>
          </o:OLEObject>
        </w:object>
      </w:r>
      <w:r>
        <w:rPr>
          <w:sz w:val="21"/>
        </w:rPr>
        <w:t>、</w:t>
      </w:r>
      <w:r>
        <w:object>
          <v:shape id="_x0000_i1093" o:spt="75" alt="eqIdcd4c631dff272568b008c7bf1b92d331" type="#_x0000_t75" style="height:15.9pt;width:35.2pt;" o:ole="t" filled="f" o:preferrelative="t" stroked="f" coordsize="21600,21600">
            <v:path/>
            <v:fill on="f" focussize="0,0"/>
            <v:stroke on="f" joinstyle="miter"/>
            <v:imagedata r:id="rId149" o:title="eqIdcd4c631dff272568b008c7bf1b92d331"/>
            <o:lock v:ext="edit" aspectratio="t"/>
            <w10:wrap type="none"/>
            <w10:anchorlock/>
          </v:shape>
          <o:OLEObject Type="Embed" ProgID="Equation.DSMT4" ShapeID="_x0000_i1093" DrawAspect="Content" ObjectID="_1468075793" r:id="rId153">
            <o:LockedField>false</o:LockedField>
          </o:OLEObject>
        </w:object>
      </w:r>
      <w:r>
        <w:rPr>
          <w:sz w:val="21"/>
        </w:rPr>
        <w:t>，根据它们的溶解度曲线和表中数据判断，下列说法不正确的是_________（填标号）。</w:t>
      </w:r>
    </w:p>
    <w:p w14:paraId="3D79A5CE">
      <w:pPr>
        <w:shd w:val="clear" w:color="auto" w:fill="auto"/>
        <w:spacing w:line="360" w:lineRule="auto"/>
        <w:jc w:val="left"/>
        <w:textAlignment w:val="center"/>
        <w:rPr>
          <w:sz w:val="21"/>
        </w:rPr>
      </w:pPr>
      <w:r>
        <w:rPr>
          <w:sz w:val="21"/>
        </w:rPr>
        <w:t>A．三种物质的溶解度都随温度升高而不断增大</w:t>
      </w:r>
    </w:p>
    <w:p w14:paraId="4FFEE9EF">
      <w:pPr>
        <w:shd w:val="clear" w:color="auto" w:fill="auto"/>
        <w:spacing w:line="360" w:lineRule="auto"/>
        <w:jc w:val="left"/>
        <w:textAlignment w:val="center"/>
        <w:rPr>
          <w:sz w:val="21"/>
        </w:rPr>
      </w:pPr>
      <w:r>
        <w:rPr>
          <w:sz w:val="21"/>
        </w:rPr>
        <w:t>B．</w:t>
      </w:r>
      <w:r>
        <w:object>
          <v:shape id="_x0000_i1094" o:spt="75" alt="eqIdcd4c631dff272568b008c7bf1b92d331" type="#_x0000_t75" style="height:15.9pt;width:35.2pt;" o:ole="t" filled="f" o:preferrelative="t" stroked="f" coordsize="21600,21600">
            <v:path/>
            <v:fill on="f" focussize="0,0"/>
            <v:stroke on="f" joinstyle="miter"/>
            <v:imagedata r:id="rId149" o:title="eqIdcd4c631dff272568b008c7bf1b92d331"/>
            <o:lock v:ext="edit" aspectratio="t"/>
            <w10:wrap type="none"/>
            <w10:anchorlock/>
          </v:shape>
          <o:OLEObject Type="Embed" ProgID="Equation.DSMT4" ShapeID="_x0000_i1094" DrawAspect="Content" ObjectID="_1468075794" r:id="rId154">
            <o:LockedField>false</o:LockedField>
          </o:OLEObject>
        </w:object>
      </w:r>
      <w:r>
        <w:rPr>
          <w:sz w:val="21"/>
        </w:rPr>
        <w:t>饱和溶液中溶质质量分数比</w:t>
      </w:r>
      <w:r>
        <w:object>
          <v:shape id="_x0000_i1095" o:spt="75" alt="eqId24a7a58438b831b6a45a9874adce1055" type="#_x0000_t75" style="height:11.75pt;width:26.35pt;" o:ole="t" filled="f" o:preferrelative="t" stroked="f" coordsize="21600,21600">
            <v:path/>
            <v:fill on="f" focussize="0,0"/>
            <v:stroke on="f" joinstyle="miter"/>
            <v:imagedata r:id="rId145" o:title="eqId24a7a58438b831b6a45a9874adce1055"/>
            <o:lock v:ext="edit" aspectratio="t"/>
            <w10:wrap type="none"/>
            <w10:anchorlock/>
          </v:shape>
          <o:OLEObject Type="Embed" ProgID="Equation.DSMT4" ShapeID="_x0000_i1095" DrawAspect="Content" ObjectID="_1468075795" r:id="rId155">
            <o:LockedField>false</o:LockedField>
          </o:OLEObject>
        </w:object>
      </w:r>
      <w:r>
        <w:rPr>
          <w:sz w:val="21"/>
        </w:rPr>
        <w:t>饱和溶液中溶质质量分数大</w:t>
      </w:r>
    </w:p>
    <w:p w14:paraId="2CFA7B04">
      <w:pPr>
        <w:shd w:val="clear" w:color="auto" w:fill="auto"/>
        <w:spacing w:line="360" w:lineRule="auto"/>
        <w:jc w:val="left"/>
        <w:textAlignment w:val="center"/>
        <w:rPr>
          <w:sz w:val="21"/>
        </w:rPr>
      </w:pPr>
      <w:r>
        <w:rPr>
          <w:sz w:val="21"/>
        </w:rPr>
        <w:t>C．将卤水加热到</w:t>
      </w:r>
      <w:r>
        <w:object>
          <v:shape id="_x0000_i1096" o:spt="75" alt="eqId5cd84a8f95166367063218ee03ffd5a7" type="#_x0000_t75" style="height:16.4pt;width:9.65pt;" o:ole="t" filled="f" o:preferrelative="t" stroked="f" coordsize="21600,21600">
            <v:path/>
            <v:fill on="f" focussize="0,0"/>
            <v:stroke on="f" joinstyle="miter"/>
            <v:imagedata r:id="rId157" o:title="eqId5cd84a8f95166367063218ee03ffd5a7"/>
            <o:lock v:ext="edit" aspectratio="t"/>
            <w10:wrap type="none"/>
            <w10:anchorlock/>
          </v:shape>
          <o:OLEObject Type="Embed" ProgID="Equation.DSMT4" ShapeID="_x0000_i1096" DrawAspect="Content" ObjectID="_1468075796" r:id="rId156">
            <o:LockedField>false</o:LockedField>
          </o:OLEObject>
        </w:object>
      </w:r>
      <w:r>
        <w:rPr>
          <w:sz w:val="21"/>
        </w:rPr>
        <w:t>℃以上蒸发水分，逐渐析出的晶体是</w:t>
      </w:r>
      <w:r>
        <w:object>
          <v:shape id="_x0000_i1097" o:spt="75" alt="eqId24a7a58438b831b6a45a9874adce1055" type="#_x0000_t75" style="height:11.75pt;width:26.35pt;" o:ole="t" filled="f" o:preferrelative="t" stroked="f" coordsize="21600,21600">
            <v:path/>
            <v:fill on="f" focussize="0,0"/>
            <v:stroke on="f" joinstyle="miter"/>
            <v:imagedata r:id="rId145" o:title="eqId24a7a58438b831b6a45a9874adce1055"/>
            <o:lock v:ext="edit" aspectratio="t"/>
            <w10:wrap type="none"/>
            <w10:anchorlock/>
          </v:shape>
          <o:OLEObject Type="Embed" ProgID="Equation.DSMT4" ShapeID="_x0000_i1097" DrawAspect="Content" ObjectID="_1468075797" r:id="rId158">
            <o:LockedField>false</o:LockedField>
          </o:OLEObject>
        </w:object>
      </w:r>
      <w:r>
        <w:rPr>
          <w:sz w:val="21"/>
        </w:rPr>
        <w:t>、</w:t>
      </w:r>
      <w:r>
        <w:object>
          <v:shape id="_x0000_i1098" o:spt="75" alt="eqIdcd4c631dff272568b008c7bf1b92d331" type="#_x0000_t75" style="height:15.9pt;width:35.2pt;" o:ole="t" filled="f" o:preferrelative="t" stroked="f" coordsize="21600,21600">
            <v:path/>
            <v:fill on="f" focussize="0,0"/>
            <v:stroke on="f" joinstyle="miter"/>
            <v:imagedata r:id="rId149" o:title="eqIdcd4c631dff272568b008c7bf1b92d331"/>
            <o:lock v:ext="edit" aspectratio="t"/>
            <w10:wrap type="none"/>
            <w10:anchorlock/>
          </v:shape>
          <o:OLEObject Type="Embed" ProgID="Equation.DSMT4" ShapeID="_x0000_i1098" DrawAspect="Content" ObjectID="_1468075798" r:id="rId159">
            <o:LockedField>false</o:LockedField>
          </o:OLEObject>
        </w:object>
      </w:r>
    </w:p>
    <w:p w14:paraId="253137A3">
      <w:pPr>
        <w:shd w:val="clear" w:color="auto" w:fill="auto"/>
        <w:spacing w:line="360" w:lineRule="auto"/>
        <w:jc w:val="left"/>
        <w:textAlignment w:val="center"/>
        <w:rPr>
          <w:sz w:val="21"/>
        </w:rPr>
      </w:pPr>
      <w:r>
        <w:rPr>
          <w:sz w:val="21"/>
        </w:rPr>
        <w:t>D．</w:t>
      </w:r>
      <w:r>
        <w:object>
          <v:shape id="_x0000_i1099" o:spt="75" alt="eqId87c7eb49a823f757461cd5260757b088" type="#_x0000_t75" style="height:14.9pt;width:8.75pt;" o:ole="t" filled="f" o:preferrelative="t" stroked="f" coordsize="21600,21600">
            <v:path/>
            <v:fill on="f" focussize="0,0"/>
            <v:stroke on="f" joinstyle="miter"/>
            <v:imagedata r:id="rId161" o:title="eqId87c7eb49a823f757461cd5260757b088"/>
            <o:lock v:ext="edit" aspectratio="t"/>
            <w10:wrap type="none"/>
            <w10:anchorlock/>
          </v:shape>
          <o:OLEObject Type="Embed" ProgID="Equation.DSMT4" ShapeID="_x0000_i1099" DrawAspect="Content" ObjectID="_1468075799" r:id="rId160">
            <o:LockedField>false</o:LockedField>
          </o:OLEObject>
        </w:object>
      </w:r>
      <w:r>
        <w:rPr>
          <w:sz w:val="21"/>
        </w:rPr>
        <w:t>℃时，等质量的水中达到饱和时溶解的硫酸镁质量等于氯化钠的质量</w:t>
      </w:r>
    </w:p>
    <w:p w14:paraId="17628602">
      <w:pPr>
        <w:shd w:val="clear" w:color="auto" w:fill="auto"/>
        <w:spacing w:line="360" w:lineRule="auto"/>
        <w:jc w:val="left"/>
        <w:textAlignment w:val="center"/>
        <w:rPr>
          <w:sz w:val="21"/>
        </w:rPr>
      </w:pPr>
      <w:r>
        <w:rPr>
          <w:rFonts w:hint="eastAsia"/>
          <w:sz w:val="21"/>
          <w:lang w:val="en-US" w:eastAsia="zh-CN"/>
        </w:rPr>
        <w:t>5</w:t>
      </w:r>
      <w:r>
        <w:rPr>
          <w:sz w:val="21"/>
        </w:rPr>
        <w:t>．（25-26九年级下·辽宁鞍山·月考）阅读科普短文，根据短文回答问题。</w:t>
      </w:r>
    </w:p>
    <w:p w14:paraId="77165D02">
      <w:pPr>
        <w:shd w:val="clear" w:color="auto" w:fill="auto"/>
        <w:spacing w:line="360" w:lineRule="auto"/>
        <w:jc w:val="left"/>
        <w:textAlignment w:val="center"/>
        <w:rPr>
          <w:sz w:val="21"/>
        </w:rPr>
      </w:pPr>
      <w:r>
        <w:rPr>
          <w:sz w:val="21"/>
        </w:rPr>
        <w:t>在“双碳”目标背景下，一种名为“石头纸”的环保新材料正悄然走进人们的生活。石头纸（也称“钙塑纸”）的主要原料是石灰石（主要成分为碳酸钙），占比可达80%左右，再混入约15%的聚乙烯（PE）和5%的胶合剂。与传统植物纤维纸相比，石头纸的生产过程无需砍伐树木，也不需用水漂白，大幅减少了能源消耗和废水排放。其制作工艺是将碳酸钙研磨成纳米级粉末，与高分子聚合物通过挤压吹塑成型，形成薄如蝉翼的纸张。这种纸张具有防水、防油、耐撕裂的特性，且废弃后在阳光和微生物作用下可降解为粉末，回归自然。而经过回收的纸张若送进焚化炉焚烧，少量的无毒无害树脂经焚烧后，不会产生黑烟或毒气，而余下的无机矿粉亦可回归大地、回归自然。石头纸的应用领域广泛，既可替代传统的部分功能性纸张、专业性纸张，又能替代传统的大部分塑料包装物。从包装材料到书籍印刷，为可持续发展开辟了新路径。</w:t>
      </w:r>
    </w:p>
    <w:p w14:paraId="0DEE879E">
      <w:pPr>
        <w:shd w:val="clear" w:color="auto" w:fill="auto"/>
        <w:spacing w:line="360" w:lineRule="auto"/>
        <w:jc w:val="left"/>
        <w:textAlignment w:val="center"/>
        <w:rPr>
          <w:sz w:val="21"/>
        </w:rPr>
      </w:pPr>
      <w:r>
        <w:rPr>
          <w:sz w:val="21"/>
        </w:rPr>
        <w:t>(1)石头纸中加入胶合剂的作用可能是</w:t>
      </w:r>
      <w:r>
        <w:rPr>
          <w:rFonts w:ascii="Times New Roman" w:hAnsi="Times New Roman" w:eastAsia="Times New Roman" w:cs="Times New Roman"/>
          <w:b w:val="0"/>
          <w:sz w:val="21"/>
        </w:rPr>
        <w:t>______</w:t>
      </w:r>
      <w:r>
        <w:rPr>
          <w:sz w:val="21"/>
        </w:rPr>
        <w:t>。</w:t>
      </w:r>
    </w:p>
    <w:p w14:paraId="13097039">
      <w:pPr>
        <w:shd w:val="clear" w:color="auto" w:fill="auto"/>
        <w:spacing w:line="360" w:lineRule="auto"/>
        <w:jc w:val="left"/>
        <w:textAlignment w:val="center"/>
        <w:rPr>
          <w:sz w:val="21"/>
        </w:rPr>
      </w:pPr>
      <w:r>
        <w:rPr>
          <w:sz w:val="21"/>
        </w:rPr>
        <w:t>(2)石头纸生产过程中不需用水漂白，而传统造纸需用氯气</w:t>
      </w:r>
      <w:r>
        <w:object>
          <v:shape id="_x0000_i1100" o:spt="75" alt="eqId8408b1357b364ce789d71392f2fbcba5" type="#_x0000_t75" style="height:17.65pt;width:25.5pt;" o:ole="t" filled="f" o:preferrelative="t" stroked="f" coordsize="21600,21600">
            <v:path/>
            <v:fill on="f" focussize="0,0"/>
            <v:stroke on="f" joinstyle="miter"/>
            <v:imagedata r:id="rId163" o:title="eqId8408b1357b364ce789d71392f2fbcba5"/>
            <o:lock v:ext="edit" aspectratio="t"/>
            <w10:wrap type="none"/>
            <w10:anchorlock/>
          </v:shape>
          <o:OLEObject Type="Embed" ProgID="Equation.DSMT4" ShapeID="_x0000_i1100" DrawAspect="Content" ObjectID="_1468075800" r:id="rId162">
            <o:LockedField>false</o:LockedField>
          </o:OLEObject>
        </w:object>
      </w:r>
      <w:r>
        <w:rPr>
          <w:sz w:val="21"/>
        </w:rPr>
        <w:t>或二氧化氯</w:t>
      </w:r>
      <w:r>
        <w:object>
          <v:shape id="_x0000_i1101" o:spt="75" alt="eqId4041505a1a4061fcb69cd7b066e0c918" type="#_x0000_t75" style="height:17.7pt;width:33.4pt;" o:ole="t" filled="f" o:preferrelative="t" stroked="f" coordsize="21600,21600">
            <v:path/>
            <v:fill on="f" focussize="0,0"/>
            <v:stroke on="f" joinstyle="miter"/>
            <v:imagedata r:id="rId165" o:title="eqId4041505a1a4061fcb69cd7b066e0c918"/>
            <o:lock v:ext="edit" aspectratio="t"/>
            <w10:wrap type="none"/>
            <w10:anchorlock/>
          </v:shape>
          <o:OLEObject Type="Embed" ProgID="Equation.DSMT4" ShapeID="_x0000_i1101" DrawAspect="Content" ObjectID="_1468075801" r:id="rId164">
            <o:LockedField>false</o:LockedField>
          </o:OLEObject>
        </w:object>
      </w:r>
      <w:r>
        <w:rPr>
          <w:sz w:val="21"/>
        </w:rPr>
        <w:t>漂白。二氧化氯中氯元素的化合价为</w:t>
      </w:r>
      <w:r>
        <w:rPr>
          <w:rFonts w:ascii="Times New Roman" w:hAnsi="Times New Roman" w:eastAsia="Times New Roman" w:cs="Times New Roman"/>
          <w:b w:val="0"/>
          <w:sz w:val="21"/>
        </w:rPr>
        <w:t>______</w:t>
      </w:r>
      <w:r>
        <w:rPr>
          <w:sz w:val="21"/>
        </w:rPr>
        <w:t>。</w:t>
      </w:r>
    </w:p>
    <w:p w14:paraId="2005E49C">
      <w:pPr>
        <w:shd w:val="clear" w:color="auto" w:fill="auto"/>
        <w:spacing w:line="360" w:lineRule="auto"/>
        <w:jc w:val="left"/>
        <w:textAlignment w:val="center"/>
        <w:rPr>
          <w:sz w:val="21"/>
        </w:rPr>
      </w:pPr>
      <w:r>
        <w:rPr>
          <w:sz w:val="21"/>
        </w:rPr>
        <w:t>(3)树木通过光合作用吸收二氧化碳。光合作用的化学方程式为</w:t>
      </w:r>
      <w:r>
        <w:object>
          <v:shape id="_x0000_i1102" o:spt="75" alt="eqIdd2e3123a09d4c6a03451c83c15b40ae0" type="#_x0000_t75" style="height:33.65pt;width:129.35pt;" o:ole="t" filled="f" o:preferrelative="t" stroked="f" coordsize="21600,21600">
            <v:path/>
            <v:fill on="f" focussize="0,0"/>
            <v:stroke on="f" joinstyle="miter"/>
            <v:imagedata r:id="rId167" o:title="eqIdd2e3123a09d4c6a03451c83c15b40ae0"/>
            <o:lock v:ext="edit" aspectratio="t"/>
            <w10:wrap type="none"/>
            <w10:anchorlock/>
          </v:shape>
          <o:OLEObject Type="Embed" ProgID="Equation.DSMT4" ShapeID="_x0000_i1102" DrawAspect="Content" ObjectID="_1468075802" r:id="rId166">
            <o:LockedField>false</o:LockedField>
          </o:OLEObject>
        </w:object>
      </w:r>
      <w:r>
        <w:rPr>
          <w:sz w:val="21"/>
        </w:rPr>
        <w:t>，其中X是一种有机物，其化学式为</w:t>
      </w:r>
      <w:r>
        <w:rPr>
          <w:rFonts w:ascii="Times New Roman" w:hAnsi="Times New Roman" w:eastAsia="Times New Roman" w:cs="Times New Roman"/>
          <w:b w:val="0"/>
          <w:sz w:val="21"/>
        </w:rPr>
        <w:t>______</w:t>
      </w:r>
      <w:r>
        <w:rPr>
          <w:sz w:val="21"/>
        </w:rPr>
        <w:t>。</w:t>
      </w:r>
    </w:p>
    <w:p w14:paraId="684351A3">
      <w:pPr>
        <w:shd w:val="clear" w:color="auto" w:fill="auto"/>
        <w:spacing w:line="360" w:lineRule="auto"/>
        <w:jc w:val="left"/>
        <w:textAlignment w:val="center"/>
        <w:rPr>
          <w:sz w:val="21"/>
        </w:rPr>
      </w:pPr>
      <w:r>
        <w:rPr>
          <w:sz w:val="21"/>
        </w:rPr>
        <w:t>(4)碳酸钙研磨成纳米级粉末的目的是</w:t>
      </w:r>
      <w:r>
        <w:rPr>
          <w:rFonts w:ascii="Times New Roman" w:hAnsi="Times New Roman" w:eastAsia="Times New Roman" w:cs="Times New Roman"/>
          <w:b w:val="0"/>
          <w:sz w:val="21"/>
        </w:rPr>
        <w:t>______</w:t>
      </w:r>
      <w:r>
        <w:rPr>
          <w:sz w:val="21"/>
        </w:rPr>
        <w:t>，以增强材料性能。</w:t>
      </w:r>
    </w:p>
    <w:p w14:paraId="3D5747B5">
      <w:pPr>
        <w:shd w:val="clear" w:color="auto" w:fill="auto"/>
        <w:spacing w:line="360" w:lineRule="auto"/>
        <w:jc w:val="left"/>
        <w:textAlignment w:val="center"/>
        <w:rPr>
          <w:sz w:val="21"/>
        </w:rPr>
      </w:pPr>
      <w:r>
        <w:rPr>
          <w:sz w:val="21"/>
        </w:rPr>
        <w:t>(5)与传统植物纤维纸相比，石头纸的一个优点是</w:t>
      </w:r>
      <w:r>
        <w:rPr>
          <w:rFonts w:ascii="Times New Roman" w:hAnsi="Times New Roman" w:eastAsia="Times New Roman" w:cs="Times New Roman"/>
          <w:b w:val="0"/>
          <w:sz w:val="21"/>
        </w:rPr>
        <w:t>______</w:t>
      </w:r>
      <w:r>
        <w:rPr>
          <w:sz w:val="21"/>
        </w:rPr>
        <w:t>。</w:t>
      </w:r>
    </w:p>
    <w:p w14:paraId="70D54736">
      <w:pPr>
        <w:shd w:val="clear" w:color="auto" w:fill="auto"/>
        <w:spacing w:line="360" w:lineRule="auto"/>
        <w:jc w:val="left"/>
        <w:textAlignment w:val="center"/>
        <w:rPr>
          <w:sz w:val="21"/>
        </w:rPr>
      </w:pPr>
      <w:r>
        <w:rPr>
          <w:sz w:val="21"/>
        </w:rPr>
        <w:t>(6)石头纸废弃后在自然环境中降解，该过程主要发生的是</w:t>
      </w:r>
      <w:r>
        <w:rPr>
          <w:rFonts w:ascii="Times New Roman" w:hAnsi="Times New Roman" w:eastAsia="Times New Roman" w:cs="Times New Roman"/>
          <w:b w:val="0"/>
          <w:sz w:val="21"/>
        </w:rPr>
        <w:t>______</w:t>
      </w:r>
      <w:r>
        <w:rPr>
          <w:sz w:val="21"/>
        </w:rPr>
        <w:t>（填“物理”或“化学”）变化。</w:t>
      </w:r>
    </w:p>
    <w:p w14:paraId="2AD8D7E3">
      <w:pPr>
        <w:shd w:val="clear" w:color="auto" w:fill="auto"/>
        <w:spacing w:line="360" w:lineRule="auto"/>
        <w:jc w:val="left"/>
        <w:textAlignment w:val="center"/>
        <w:rPr>
          <w:sz w:val="21"/>
        </w:rPr>
      </w:pPr>
      <w:r>
        <w:rPr>
          <w:sz w:val="21"/>
        </w:rPr>
        <w:t>(7)石头纸的生产符合“低碳生活”理念，这里的“碳”主要指</w:t>
      </w:r>
      <w:r>
        <w:rPr>
          <w:rFonts w:ascii="Times New Roman" w:hAnsi="Times New Roman" w:eastAsia="Times New Roman" w:cs="Times New Roman"/>
          <w:b w:val="0"/>
          <w:sz w:val="21"/>
        </w:rPr>
        <w:t>______</w:t>
      </w:r>
      <w:r>
        <w:rPr>
          <w:sz w:val="21"/>
        </w:rPr>
        <w:t>（填化学式）的排放。</w:t>
      </w:r>
    </w:p>
    <w:p w14:paraId="6A05ED3D">
      <w:pPr>
        <w:shd w:val="clear" w:color="auto" w:fill="auto"/>
        <w:spacing w:line="360" w:lineRule="auto"/>
        <w:jc w:val="left"/>
        <w:textAlignment w:val="center"/>
        <w:rPr>
          <w:sz w:val="21"/>
        </w:rPr>
      </w:pPr>
      <w:r>
        <w:rPr>
          <w:sz w:val="21"/>
        </w:rPr>
        <w:t>(8)从材料分类看，塑料属于______材料。（填字母序号，可多选）</w:t>
      </w:r>
    </w:p>
    <w:p w14:paraId="040C2185">
      <w:pPr>
        <w:shd w:val="clear" w:color="auto" w:fill="auto"/>
        <w:tabs>
          <w:tab w:val="left" w:pos="2078"/>
          <w:tab w:val="left" w:pos="4156"/>
          <w:tab w:val="left" w:pos="6234"/>
        </w:tabs>
        <w:spacing w:line="360" w:lineRule="auto"/>
        <w:ind w:left="380"/>
        <w:jc w:val="left"/>
        <w:textAlignment w:val="center"/>
        <w:rPr>
          <w:sz w:val="21"/>
        </w:rPr>
      </w:pPr>
      <w:r>
        <w:rPr>
          <w:sz w:val="21"/>
        </w:rPr>
        <w:t>A．复合材料</w:t>
      </w:r>
      <w:r>
        <w:rPr>
          <w:sz w:val="21"/>
        </w:rPr>
        <w:tab/>
      </w:r>
      <w:r>
        <w:rPr>
          <w:sz w:val="21"/>
        </w:rPr>
        <w:t>B．合成材料</w:t>
      </w:r>
      <w:r>
        <w:rPr>
          <w:sz w:val="21"/>
        </w:rPr>
        <w:tab/>
      </w:r>
      <w:r>
        <w:rPr>
          <w:sz w:val="21"/>
        </w:rPr>
        <w:t>C．高分子材料</w:t>
      </w:r>
      <w:r>
        <w:rPr>
          <w:sz w:val="21"/>
        </w:rPr>
        <w:tab/>
      </w:r>
      <w:r>
        <w:rPr>
          <w:sz w:val="21"/>
        </w:rPr>
        <w:t>D．无机非金属材料</w:t>
      </w:r>
    </w:p>
    <w:p w14:paraId="1A1B1764">
      <w:pPr>
        <w:shd w:val="clear" w:color="auto" w:fill="auto"/>
        <w:spacing w:line="360" w:lineRule="auto"/>
        <w:jc w:val="left"/>
        <w:textAlignment w:val="center"/>
        <w:rPr>
          <w:sz w:val="21"/>
        </w:rPr>
      </w:pPr>
      <w:r>
        <w:rPr>
          <w:sz w:val="21"/>
        </w:rPr>
        <w:t>(9)从能源或环境角度，分析推广石头纸对实现“双碳”目标的意义</w:t>
      </w:r>
      <w:r>
        <w:rPr>
          <w:rFonts w:ascii="Times New Roman" w:hAnsi="Times New Roman" w:eastAsia="Times New Roman" w:cs="Times New Roman"/>
          <w:b w:val="0"/>
          <w:sz w:val="21"/>
        </w:rPr>
        <w:t>______</w:t>
      </w:r>
      <w:r>
        <w:rPr>
          <w:sz w:val="21"/>
        </w:rPr>
        <w:t>（答一点即可）。</w:t>
      </w:r>
    </w:p>
    <w:p w14:paraId="18068715">
      <w:pPr>
        <w:shd w:val="clear" w:color="auto" w:fill="auto"/>
        <w:spacing w:line="360" w:lineRule="auto"/>
        <w:jc w:val="left"/>
        <w:textAlignment w:val="center"/>
        <w:rPr>
          <w:sz w:val="21"/>
        </w:rPr>
      </w:pPr>
      <w:r>
        <w:rPr>
          <w:rFonts w:hint="eastAsia"/>
          <w:sz w:val="21"/>
          <w:lang w:val="en-US" w:eastAsia="zh-CN"/>
        </w:rPr>
        <w:t>6</w:t>
      </w:r>
      <w:r>
        <w:rPr>
          <w:sz w:val="21"/>
        </w:rPr>
        <w:t>．（2026·辽宁丹东·模拟预测）阅读下面文章。</w:t>
      </w:r>
    </w:p>
    <w:p w14:paraId="0FD53CF0">
      <w:pPr>
        <w:shd w:val="clear" w:color="auto" w:fill="auto"/>
        <w:spacing w:line="360" w:lineRule="auto"/>
        <w:jc w:val="left"/>
        <w:textAlignment w:val="center"/>
        <w:rPr>
          <w:sz w:val="21"/>
        </w:rPr>
      </w:pPr>
      <w:r>
        <w:rPr>
          <w:sz w:val="21"/>
        </w:rPr>
        <w:t>太阳能是清洁的可再生能源，昼夜、季节及天气等因素对持续、稳定地利用太阳能有较大影响。</w:t>
      </w:r>
    </w:p>
    <w:p w14:paraId="5EEED29A">
      <w:pPr>
        <w:shd w:val="clear" w:color="auto" w:fill="auto"/>
        <w:spacing w:line="360" w:lineRule="auto"/>
        <w:jc w:val="left"/>
        <w:textAlignment w:val="center"/>
        <w:rPr>
          <w:sz w:val="21"/>
        </w:rPr>
      </w:pPr>
      <w:r>
        <w:rPr>
          <w:sz w:val="21"/>
        </w:rPr>
        <w:t>储能是解决上述问题的重要途径。目前，</w:t>
      </w:r>
      <w:r>
        <w:object>
          <v:shape id="_x0000_i1103" o:spt="75" alt="eqId88930d229f17b8f35c2266a9e355df94" type="#_x0000_t75" style="height:17.8pt;width:71.25pt;" o:ole="t" filled="f" o:preferrelative="t" stroked="f" coordsize="21600,21600">
            <v:path/>
            <v:fill on="f" focussize="0,0"/>
            <v:stroke on="f" joinstyle="miter"/>
            <v:imagedata r:id="rId169" o:title="eqId88930d229f17b8f35c2266a9e355df94"/>
            <o:lock v:ext="edit" aspectratio="t"/>
            <w10:wrap type="none"/>
            <w10:anchorlock/>
          </v:shape>
          <o:OLEObject Type="Embed" ProgID="Equation.DSMT4" ShapeID="_x0000_i1103" DrawAspect="Content" ObjectID="_1468075803" r:id="rId168">
            <o:LockedField>false</o:LockedField>
          </o:OLEObject>
        </w:object>
      </w:r>
      <w:r>
        <w:rPr>
          <w:sz w:val="21"/>
        </w:rPr>
        <w:t>储热体系受到广泛关注，其工作原理如图1所示。在脱水反应器中，将太阳能以化学能的形式存储起来；需要能量时，水合反应器中发生反应释放热量。</w:t>
      </w:r>
    </w:p>
    <w:p w14:paraId="0DB9428E">
      <w:pPr>
        <w:shd w:val="clear" w:color="auto" w:fill="auto"/>
        <w:spacing w:line="360" w:lineRule="auto"/>
        <w:jc w:val="left"/>
        <w:textAlignment w:val="center"/>
        <w:rPr>
          <w:sz w:val="21"/>
        </w:rPr>
      </w:pPr>
      <w:r>
        <w:rPr>
          <w:sz w:val="21"/>
        </w:rPr>
        <w:t>除</w:t>
      </w:r>
      <w:r>
        <w:object>
          <v:shape id="_x0000_i1104" o:spt="75" alt="eqId88930d229f17b8f35c2266a9e355df94" type="#_x0000_t75" style="height:17.8pt;width:71.25pt;" o:ole="t" filled="f" o:preferrelative="t" stroked="f" coordsize="21600,21600">
            <v:path/>
            <v:fill on="f" focussize="0,0"/>
            <v:stroke on="f" joinstyle="miter"/>
            <v:imagedata r:id="rId169" o:title="eqId88930d229f17b8f35c2266a9e355df94"/>
            <o:lock v:ext="edit" aspectratio="t"/>
            <w10:wrap type="none"/>
            <w10:anchorlock/>
          </v:shape>
          <o:OLEObject Type="Embed" ProgID="Equation.DSMT4" ShapeID="_x0000_i1104" DrawAspect="Content" ObjectID="_1468075804" r:id="rId170">
            <o:LockedField>false</o:LockedField>
          </o:OLEObject>
        </w:object>
      </w:r>
      <w:r>
        <w:rPr>
          <w:sz w:val="21"/>
        </w:rPr>
        <w:t>储热体系外，科研人员对其他体系也进行了研究。图2列举了几种储热体系的储热密度(单位质量储热材料的储热量)，它们的反应原理可表示为：</w:t>
      </w:r>
      <w:r>
        <w:object>
          <v:shape id="_x0000_i1105" o:spt="75" alt="eqId8e2b82c8c8fc7d578c9a238944310911" type="#_x0000_t75" style="height:12.4pt;width:49.25pt;" o:ole="t" filled="f" o:preferrelative="t" stroked="f" coordsize="21600,21600">
            <v:path/>
            <v:fill on="f" focussize="0,0"/>
            <v:stroke on="f" joinstyle="miter"/>
            <v:imagedata r:id="rId172" o:title="eqId8e2b82c8c8fc7d578c9a238944310911"/>
            <o:lock v:ext="edit" aspectratio="t"/>
            <w10:wrap type="none"/>
            <w10:anchorlock/>
          </v:shape>
          <o:OLEObject Type="Embed" ProgID="Equation.DSMT4" ShapeID="_x0000_i1105" DrawAspect="Content" ObjectID="_1468075805" r:id="rId171">
            <o:LockedField>false</o:LockedField>
          </o:OLEObject>
        </w:object>
      </w:r>
      <w:r>
        <w:rPr>
          <w:sz w:val="21"/>
        </w:rPr>
        <w:t>，吸热；</w:t>
      </w:r>
      <w:r>
        <w:object>
          <v:shape id="_x0000_i1106" o:spt="75" alt="eqIda52470704acb8f06856275b99170d170" type="#_x0000_t75" style="height:12.25pt;width:49.25pt;" o:ole="t" filled="f" o:preferrelative="t" stroked="f" coordsize="21600,21600">
            <v:path/>
            <v:fill on="f" focussize="0,0"/>
            <v:stroke on="f" joinstyle="miter"/>
            <v:imagedata r:id="rId174" o:title="eqIda52470704acb8f06856275b99170d170"/>
            <o:lock v:ext="edit" aspectratio="t"/>
            <w10:wrap type="none"/>
            <w10:anchorlock/>
          </v:shape>
          <o:OLEObject Type="Embed" ProgID="Equation.DSMT4" ShapeID="_x0000_i1106" DrawAspect="Content" ObjectID="_1468075806" r:id="rId173">
            <o:LockedField>false</o:LockedField>
          </o:OLEObject>
        </w:object>
      </w:r>
      <w:r>
        <w:rPr>
          <w:sz w:val="21"/>
        </w:rPr>
        <w:t>，放热。这些储热体系均借助物质相互转化来实现能量的存储和释放。</w:t>
      </w:r>
    </w:p>
    <w:p w14:paraId="1AEBBF10">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2001520"/>
            <wp:effectExtent l="0" t="0" r="10160" b="14605"/>
            <wp:docPr id="100059" name="图片 100059" descr="@@@ec1a44cb-53be-4852-9248-ec5b05a2b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ec1a44cb-53be-4852-9248-ec5b05a2be55"/>
                    <pic:cNvPicPr>
                      <a:picLocks noChangeAspect="1"/>
                    </pic:cNvPicPr>
                  </pic:nvPicPr>
                  <pic:blipFill>
                    <a:blip r:embed="rId175"/>
                    <a:stretch>
                      <a:fillRect/>
                    </a:stretch>
                  </pic:blipFill>
                  <pic:spPr>
                    <a:xfrm>
                      <a:off x="0" y="0"/>
                      <a:ext cx="5276800" cy="2001545"/>
                    </a:xfrm>
                    <a:prstGeom prst="rect">
                      <a:avLst/>
                    </a:prstGeom>
                  </pic:spPr>
                </pic:pic>
              </a:graphicData>
            </a:graphic>
          </wp:inline>
        </w:drawing>
      </w:r>
    </w:p>
    <w:p w14:paraId="0FE62940">
      <w:pPr>
        <w:shd w:val="clear" w:color="auto" w:fill="auto"/>
        <w:spacing w:line="360" w:lineRule="auto"/>
        <w:jc w:val="left"/>
        <w:textAlignment w:val="center"/>
        <w:rPr>
          <w:sz w:val="21"/>
        </w:rPr>
      </w:pPr>
      <w:r>
        <w:rPr>
          <w:sz w:val="21"/>
        </w:rPr>
        <w:t>请回答下列问题：</w:t>
      </w:r>
    </w:p>
    <w:p w14:paraId="0D0D3402">
      <w:pPr>
        <w:shd w:val="clear" w:color="auto" w:fill="auto"/>
        <w:spacing w:line="360" w:lineRule="auto"/>
        <w:jc w:val="left"/>
        <w:textAlignment w:val="center"/>
        <w:rPr>
          <w:sz w:val="21"/>
        </w:rPr>
      </w:pPr>
      <w:r>
        <w:rPr>
          <w:sz w:val="21"/>
        </w:rPr>
        <w:t>(1)文中提到限制太阳能持续、稳定使用的影响因素是</w:t>
      </w:r>
      <w:r>
        <w:rPr>
          <w:rFonts w:ascii="Times New Roman" w:hAnsi="Times New Roman" w:eastAsia="Times New Roman" w:cs="Times New Roman"/>
          <w:b w:val="0"/>
          <w:sz w:val="21"/>
        </w:rPr>
        <w:t>_______</w:t>
      </w:r>
      <w:r>
        <w:rPr>
          <w:sz w:val="21"/>
        </w:rPr>
        <w:t>。</w:t>
      </w:r>
    </w:p>
    <w:p w14:paraId="0998D1DD">
      <w:pPr>
        <w:shd w:val="clear" w:color="auto" w:fill="auto"/>
        <w:spacing w:line="360" w:lineRule="auto"/>
        <w:jc w:val="left"/>
        <w:textAlignment w:val="center"/>
        <w:rPr>
          <w:sz w:val="21"/>
        </w:rPr>
      </w:pPr>
      <w:r>
        <w:rPr>
          <w:sz w:val="21"/>
        </w:rPr>
        <w:t>(2)依据图1回答：</w:t>
      </w:r>
    </w:p>
    <w:p w14:paraId="26CD0B37">
      <w:pPr>
        <w:shd w:val="clear" w:color="auto" w:fill="auto"/>
        <w:spacing w:line="360" w:lineRule="auto"/>
        <w:jc w:val="left"/>
        <w:textAlignment w:val="center"/>
        <w:rPr>
          <w:sz w:val="21"/>
        </w:rPr>
      </w:pPr>
      <w:r>
        <w:rPr>
          <w:sz w:val="21"/>
        </w:rPr>
        <w:t>①图中参与循环的元素共有</w:t>
      </w:r>
      <w:r>
        <w:rPr>
          <w:rFonts w:ascii="Times New Roman" w:hAnsi="Times New Roman" w:eastAsia="Times New Roman" w:cs="Times New Roman"/>
          <w:b w:val="0"/>
          <w:sz w:val="21"/>
        </w:rPr>
        <w:t>_______</w:t>
      </w:r>
      <w:r>
        <w:rPr>
          <w:sz w:val="21"/>
        </w:rPr>
        <w:t>种。</w:t>
      </w:r>
    </w:p>
    <w:p w14:paraId="416CCD36">
      <w:pPr>
        <w:shd w:val="clear" w:color="auto" w:fill="auto"/>
        <w:spacing w:line="360" w:lineRule="auto"/>
        <w:jc w:val="left"/>
        <w:textAlignment w:val="center"/>
        <w:rPr>
          <w:sz w:val="21"/>
        </w:rPr>
      </w:pPr>
      <w:r>
        <w:rPr>
          <w:sz w:val="21"/>
        </w:rPr>
        <w:t>②水合反应器中发生反应的化学方程式为</w:t>
      </w:r>
      <w:r>
        <w:rPr>
          <w:rFonts w:ascii="Times New Roman" w:hAnsi="Times New Roman" w:eastAsia="Times New Roman" w:cs="Times New Roman"/>
          <w:b w:val="0"/>
          <w:sz w:val="21"/>
        </w:rPr>
        <w:t>_______</w:t>
      </w:r>
      <w:r>
        <w:rPr>
          <w:sz w:val="21"/>
        </w:rPr>
        <w:t>，该反应属于</w:t>
      </w:r>
      <w:r>
        <w:rPr>
          <w:rFonts w:ascii="Times New Roman" w:hAnsi="Times New Roman" w:eastAsia="Times New Roman" w:cs="Times New Roman"/>
          <w:b w:val="0"/>
          <w:sz w:val="21"/>
        </w:rPr>
        <w:t>______</w:t>
      </w:r>
      <w:r>
        <w:rPr>
          <w:sz w:val="21"/>
        </w:rPr>
        <w:t>(填“化合”“分解”“置换”或“复分解”)反应。</w:t>
      </w:r>
    </w:p>
    <w:p w14:paraId="72D4F75D">
      <w:pPr>
        <w:shd w:val="clear" w:color="auto" w:fill="auto"/>
        <w:spacing w:line="360" w:lineRule="auto"/>
        <w:jc w:val="left"/>
        <w:textAlignment w:val="center"/>
        <w:rPr>
          <w:sz w:val="21"/>
        </w:rPr>
      </w:pPr>
      <w:r>
        <w:rPr>
          <w:sz w:val="21"/>
        </w:rPr>
        <w:t>③液态水在进入水合反应器前需加热变成水蒸气，此过程中，水分子间的间隔</w:t>
      </w:r>
      <w:r>
        <w:rPr>
          <w:rFonts w:ascii="Times New Roman" w:hAnsi="Times New Roman" w:eastAsia="Times New Roman" w:cs="Times New Roman"/>
          <w:b w:val="0"/>
          <w:sz w:val="21"/>
        </w:rPr>
        <w:t>______</w:t>
      </w:r>
      <w:r>
        <w:rPr>
          <w:sz w:val="21"/>
        </w:rPr>
        <w:t>(填“变大”“变小”或“不变”)；水合反应器中</w:t>
      </w:r>
      <w:r>
        <w:rPr>
          <w:rFonts w:ascii="Times New Roman" w:hAnsi="Times New Roman" w:eastAsia="Times New Roman" w:cs="Times New Roman"/>
          <w:b w:val="0"/>
          <w:sz w:val="21"/>
        </w:rPr>
        <w:t>_______</w:t>
      </w:r>
      <w:r>
        <w:rPr>
          <w:sz w:val="21"/>
        </w:rPr>
        <w:t>能转化为热能。</w:t>
      </w:r>
    </w:p>
    <w:p w14:paraId="4768FB7B">
      <w:pPr>
        <w:shd w:val="clear" w:color="auto" w:fill="auto"/>
        <w:spacing w:line="360" w:lineRule="auto"/>
        <w:jc w:val="left"/>
        <w:textAlignment w:val="center"/>
        <w:rPr>
          <w:sz w:val="21"/>
        </w:rPr>
      </w:pPr>
      <w:r>
        <w:rPr>
          <w:sz w:val="21"/>
        </w:rPr>
        <w:t>(3)依据图2数据可知，</w:t>
      </w:r>
      <w:r>
        <w:object>
          <v:shape id="_x0000_i1107" o:spt="75" alt="eqId88930d229f17b8f35c2266a9e355df94" type="#_x0000_t75" style="height:17.8pt;width:71.25pt;" o:ole="t" filled="f" o:preferrelative="t" stroked="f" coordsize="21600,21600">
            <v:path/>
            <v:fill on="f" focussize="0,0"/>
            <v:stroke on="f" joinstyle="miter"/>
            <v:imagedata r:id="rId169" o:title="eqId88930d229f17b8f35c2266a9e355df94"/>
            <o:lock v:ext="edit" aspectratio="t"/>
            <w10:wrap type="none"/>
            <w10:anchorlock/>
          </v:shape>
          <o:OLEObject Type="Embed" ProgID="Equation.DSMT4" ShapeID="_x0000_i1107" DrawAspect="Content" ObjectID="_1468075807" r:id="rId176">
            <o:LockedField>false</o:LockedField>
          </o:OLEObject>
        </w:object>
      </w:r>
      <w:r>
        <w:rPr>
          <w:sz w:val="21"/>
        </w:rPr>
        <w:t>储热体系能受到大多数科学家青睐的原因</w:t>
      </w:r>
      <w:r>
        <w:rPr>
          <w:rFonts w:ascii="Times New Roman" w:hAnsi="Times New Roman" w:eastAsia="Times New Roman" w:cs="Times New Roman"/>
          <w:b w:val="0"/>
          <w:sz w:val="21"/>
        </w:rPr>
        <w:t>_______</w:t>
      </w:r>
      <w:r>
        <w:rPr>
          <w:sz w:val="21"/>
        </w:rPr>
        <w:t>。</w:t>
      </w:r>
    </w:p>
    <w:p w14:paraId="140ED139">
      <w:pPr>
        <w:shd w:val="clear" w:color="auto" w:fill="auto"/>
        <w:spacing w:line="360" w:lineRule="auto"/>
        <w:jc w:val="left"/>
        <w:textAlignment w:val="center"/>
        <w:rPr>
          <w:sz w:val="21"/>
        </w:rPr>
      </w:pPr>
      <w:r>
        <w:rPr>
          <w:sz w:val="21"/>
        </w:rPr>
        <w:t>(4)下表各选项与文中储热体系反应原理相符的是_______(填标号)。</w:t>
      </w:r>
    </w:p>
    <w:tbl>
      <w:tblPr>
        <w:tblStyle w:val="8"/>
        <w:tblW w:w="6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67"/>
        <w:gridCol w:w="2844"/>
        <w:gridCol w:w="2739"/>
      </w:tblGrid>
      <w:tr w14:paraId="46B7F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7174A5">
            <w:pPr>
              <w:shd w:val="clear" w:color="auto" w:fill="auto"/>
              <w:spacing w:line="360" w:lineRule="auto"/>
              <w:jc w:val="left"/>
              <w:textAlignment w:val="center"/>
              <w:rPr>
                <w:sz w:val="21"/>
              </w:rPr>
            </w:pPr>
            <w:r>
              <w:rPr>
                <w:sz w:val="21"/>
              </w:rPr>
              <w:t>标号</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A911B4">
            <w:pPr>
              <w:shd w:val="clear" w:color="auto" w:fill="auto"/>
              <w:spacing w:line="360" w:lineRule="auto"/>
              <w:jc w:val="left"/>
              <w:textAlignment w:val="center"/>
              <w:rPr>
                <w:sz w:val="21"/>
              </w:rPr>
            </w:pPr>
            <w:r>
              <w:rPr>
                <w:sz w:val="21"/>
              </w:rPr>
              <w:t>吸热反应</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85650B">
            <w:pPr>
              <w:shd w:val="clear" w:color="auto" w:fill="auto"/>
              <w:spacing w:line="360" w:lineRule="auto"/>
              <w:jc w:val="left"/>
              <w:textAlignment w:val="center"/>
              <w:rPr>
                <w:sz w:val="21"/>
              </w:rPr>
            </w:pPr>
            <w:r>
              <w:rPr>
                <w:sz w:val="21"/>
              </w:rPr>
              <w:t>放热反应</w:t>
            </w:r>
          </w:p>
        </w:tc>
      </w:tr>
      <w:tr w14:paraId="5A2D8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9D9BD7">
            <w:pPr>
              <w:shd w:val="clear" w:color="auto" w:fill="auto"/>
              <w:spacing w:line="360" w:lineRule="auto"/>
              <w:jc w:val="left"/>
              <w:textAlignment w:val="center"/>
              <w:rPr>
                <w:sz w:val="21"/>
              </w:rPr>
            </w:pPr>
            <w:r>
              <w:rPr>
                <w:sz w:val="21"/>
              </w:rPr>
              <w:t>A</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DA3775">
            <w:pPr>
              <w:shd w:val="clear" w:color="auto" w:fill="auto"/>
              <w:spacing w:line="360" w:lineRule="auto"/>
              <w:jc w:val="left"/>
              <w:textAlignment w:val="center"/>
              <w:rPr>
                <w:sz w:val="21"/>
              </w:rPr>
            </w:pPr>
            <w:r>
              <w:object>
                <v:shape id="_x0000_i1108" o:spt="75" alt="eqIdb9949bbc8c75b50c2650d97dd3b84ecd" type="#_x0000_t75" style="height:33.65pt;width:113.45pt;" o:ole="t" filled="f" o:preferrelative="t" stroked="f" coordsize="21600,21600">
                  <v:path/>
                  <v:fill on="f" focussize="0,0"/>
                  <v:stroke on="f" joinstyle="miter"/>
                  <v:imagedata r:id="rId178" o:title="eqIdb9949bbc8c75b50c2650d97dd3b84ecd"/>
                  <o:lock v:ext="edit" aspectratio="t"/>
                  <w10:wrap type="none"/>
                  <w10:anchorlock/>
                </v:shape>
                <o:OLEObject Type="Embed" ProgID="Equation.DSMT4" ShapeID="_x0000_i1108" DrawAspect="Content" ObjectID="_1468075808" r:id="rId177">
                  <o:LockedField>false</o:LockedField>
                </o:OLEObject>
              </w:objec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447304">
            <w:pPr>
              <w:shd w:val="clear" w:color="auto" w:fill="auto"/>
              <w:spacing w:line="360" w:lineRule="auto"/>
              <w:jc w:val="left"/>
              <w:textAlignment w:val="center"/>
              <w:rPr>
                <w:sz w:val="21"/>
              </w:rPr>
            </w:pPr>
            <w:r>
              <w:object>
                <v:shape id="_x0000_i1109" o:spt="75" alt="eqIdf0de5066b35aea2f2f50aee1586c7a82" type="#_x0000_t75" style="height:33.5pt;width:124.95pt;" o:ole="t" filled="f" o:preferrelative="t" stroked="f" coordsize="21600,21600">
                  <v:path/>
                  <v:fill on="f" focussize="0,0"/>
                  <v:stroke on="f" joinstyle="miter"/>
                  <v:imagedata r:id="rId180" o:title="eqIdf0de5066b35aea2f2f50aee1586c7a82"/>
                  <o:lock v:ext="edit" aspectratio="t"/>
                  <w10:wrap type="none"/>
                  <w10:anchorlock/>
                </v:shape>
                <o:OLEObject Type="Embed" ProgID="Equation.DSMT4" ShapeID="_x0000_i1109" DrawAspect="Content" ObjectID="_1468075809" r:id="rId179">
                  <o:LockedField>false</o:LockedField>
                </o:OLEObject>
              </w:object>
            </w:r>
          </w:p>
        </w:tc>
      </w:tr>
      <w:tr w14:paraId="06D53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EDF308">
            <w:pPr>
              <w:shd w:val="clear" w:color="auto" w:fill="auto"/>
              <w:spacing w:line="360" w:lineRule="auto"/>
              <w:jc w:val="left"/>
              <w:textAlignment w:val="center"/>
              <w:rPr>
                <w:sz w:val="21"/>
              </w:rPr>
            </w:pPr>
            <w:r>
              <w:rPr>
                <w:sz w:val="21"/>
              </w:rPr>
              <w:t>B</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485B8">
            <w:pPr>
              <w:shd w:val="clear" w:color="auto" w:fill="auto"/>
              <w:spacing w:line="360" w:lineRule="auto"/>
              <w:jc w:val="left"/>
              <w:textAlignment w:val="center"/>
              <w:rPr>
                <w:sz w:val="21"/>
              </w:rPr>
            </w:pPr>
            <w:r>
              <w:object>
                <v:shape id="_x0000_i1110" o:spt="75" alt="eqId33b0b7b2d2a7fc3a6c760246a502f39f" type="#_x0000_t75" style="height:33.25pt;width:81.8pt;" o:ole="t" filled="f" o:preferrelative="t" stroked="f" coordsize="21600,21600">
                  <v:path/>
                  <v:fill on="f" focussize="0,0"/>
                  <v:stroke on="f" joinstyle="miter"/>
                  <v:imagedata r:id="rId182" o:title="eqId33b0b7b2d2a7fc3a6c760246a502f39f"/>
                  <o:lock v:ext="edit" aspectratio="t"/>
                  <w10:wrap type="none"/>
                  <w10:anchorlock/>
                </v:shape>
                <o:OLEObject Type="Embed" ProgID="Equation.DSMT4" ShapeID="_x0000_i1110" DrawAspect="Content" ObjectID="_1468075810" r:id="rId181">
                  <o:LockedField>false</o:LockedField>
                </o:OLEObject>
              </w:objec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782DA1">
            <w:pPr>
              <w:shd w:val="clear" w:color="auto" w:fill="auto"/>
              <w:spacing w:line="360" w:lineRule="auto"/>
              <w:jc w:val="left"/>
              <w:textAlignment w:val="center"/>
              <w:rPr>
                <w:sz w:val="21"/>
              </w:rPr>
            </w:pPr>
            <w:r>
              <w:object>
                <v:shape id="_x0000_i1111" o:spt="75" alt="eqId0682e6117d9c7a1f31f709bdf7cf4d7d" type="#_x0000_t75" style="height:33.55pt;width:91.45pt;" o:ole="t" filled="f" o:preferrelative="t" stroked="f" coordsize="21600,21600">
                  <v:path/>
                  <v:fill on="f" focussize="0,0"/>
                  <v:stroke on="f" joinstyle="miter"/>
                  <v:imagedata r:id="rId184" o:title="eqId0682e6117d9c7a1f31f709bdf7cf4d7d"/>
                  <o:lock v:ext="edit" aspectratio="t"/>
                  <w10:wrap type="none"/>
                  <w10:anchorlock/>
                </v:shape>
                <o:OLEObject Type="Embed" ProgID="Equation.DSMT4" ShapeID="_x0000_i1111" DrawAspect="Content" ObjectID="_1468075811" r:id="rId183">
                  <o:LockedField>false</o:LockedField>
                </o:OLEObject>
              </w:object>
            </w:r>
          </w:p>
        </w:tc>
      </w:tr>
      <w:tr w14:paraId="54D13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6DBC8A">
            <w:pPr>
              <w:shd w:val="clear" w:color="auto" w:fill="auto"/>
              <w:spacing w:line="360" w:lineRule="auto"/>
              <w:jc w:val="left"/>
              <w:textAlignment w:val="center"/>
              <w:rPr>
                <w:sz w:val="21"/>
              </w:rPr>
            </w:pPr>
            <w:r>
              <w:rPr>
                <w:sz w:val="21"/>
              </w:rPr>
              <w:t>C</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E99C20">
            <w:pPr>
              <w:shd w:val="clear" w:color="auto" w:fill="auto"/>
              <w:spacing w:line="360" w:lineRule="auto"/>
              <w:jc w:val="left"/>
              <w:textAlignment w:val="center"/>
              <w:rPr>
                <w:sz w:val="21"/>
              </w:rPr>
            </w:pPr>
            <w:r>
              <w:object>
                <v:shape id="_x0000_i1112" o:spt="75" alt="eqId43cf045966e454504e5518ff351ca7cc" type="#_x0000_t75" style="height:33.3pt;width:130.2pt;" o:ole="t" filled="f" o:preferrelative="t" stroked="f" coordsize="21600,21600">
                  <v:path/>
                  <v:fill on="f" focussize="0,0"/>
                  <v:stroke on="f" joinstyle="miter"/>
                  <v:imagedata r:id="rId186" o:title="eqId43cf045966e454504e5518ff351ca7cc"/>
                  <o:lock v:ext="edit" aspectratio="t"/>
                  <w10:wrap type="none"/>
                  <w10:anchorlock/>
                </v:shape>
                <o:OLEObject Type="Embed" ProgID="Equation.DSMT4" ShapeID="_x0000_i1112" DrawAspect="Content" ObjectID="_1468075812" r:id="rId185">
                  <o:LockedField>false</o:LockedField>
                </o:OLEObject>
              </w:objec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71FF9C">
            <w:pPr>
              <w:shd w:val="clear" w:color="auto" w:fill="auto"/>
              <w:spacing w:line="360" w:lineRule="auto"/>
              <w:jc w:val="left"/>
              <w:textAlignment w:val="center"/>
              <w:rPr>
                <w:sz w:val="21"/>
              </w:rPr>
            </w:pPr>
            <w:r>
              <w:object>
                <v:shape id="_x0000_i1113" o:spt="75" alt="eqId10ddd455d0aba6351ebf4d2e0e1fa54d" type="#_x0000_t75" style="height:33.4pt;width:94.1pt;" o:ole="t" filled="f" o:preferrelative="t" stroked="f" coordsize="21600,21600">
                  <v:path/>
                  <v:fill on="f" focussize="0,0"/>
                  <v:stroke on="f" joinstyle="miter"/>
                  <v:imagedata r:id="rId188" o:title="eqId10ddd455d0aba6351ebf4d2e0e1fa54d"/>
                  <o:lock v:ext="edit" aspectratio="t"/>
                  <w10:wrap type="none"/>
                  <w10:anchorlock/>
                </v:shape>
                <o:OLEObject Type="Embed" ProgID="Equation.DSMT4" ShapeID="_x0000_i1113" DrawAspect="Content" ObjectID="_1468075813" r:id="rId187">
                  <o:LockedField>false</o:LockedField>
                </o:OLEObject>
              </w:object>
            </w:r>
          </w:p>
        </w:tc>
      </w:tr>
    </w:tbl>
    <w:p w14:paraId="320B3391">
      <w:pPr>
        <w:shd w:val="clear" w:color="auto" w:fill="auto"/>
        <w:tabs>
          <w:tab w:val="left" w:pos="2771"/>
          <w:tab w:val="left" w:pos="5541"/>
        </w:tabs>
        <w:spacing w:line="360" w:lineRule="auto"/>
        <w:ind w:left="380"/>
        <w:jc w:val="left"/>
        <w:textAlignment w:val="center"/>
        <w:rPr>
          <w:sz w:val="21"/>
        </w:rPr>
      </w:pPr>
      <w:r>
        <w:rPr>
          <w:sz w:val="21"/>
        </w:rPr>
        <w:t>A．A</w:t>
      </w:r>
      <w:r>
        <w:rPr>
          <w:sz w:val="21"/>
        </w:rPr>
        <w:tab/>
      </w:r>
      <w:r>
        <w:rPr>
          <w:sz w:val="21"/>
        </w:rPr>
        <w:t>B．B</w:t>
      </w:r>
      <w:r>
        <w:rPr>
          <w:sz w:val="21"/>
        </w:rPr>
        <w:tab/>
      </w:r>
      <w:r>
        <w:rPr>
          <w:sz w:val="21"/>
        </w:rPr>
        <w:t>C．C</w:t>
      </w:r>
    </w:p>
    <w:p w14:paraId="796759E5">
      <w:pPr>
        <w:shd w:val="clear" w:color="auto" w:fill="auto"/>
        <w:spacing w:line="360" w:lineRule="auto"/>
        <w:jc w:val="left"/>
        <w:textAlignment w:val="center"/>
        <w:rPr>
          <w:sz w:val="21"/>
        </w:rPr>
      </w:pPr>
      <w:r>
        <w:rPr>
          <w:sz w:val="21"/>
        </w:rPr>
        <w:t>(5)为构建清洁低碳的新能源体系，下列措施合理的有_______(填标号，可多选)。</w:t>
      </w:r>
    </w:p>
    <w:p w14:paraId="2EE5939B">
      <w:pPr>
        <w:shd w:val="clear" w:color="auto" w:fill="auto"/>
        <w:tabs>
          <w:tab w:val="left" w:pos="2771"/>
          <w:tab w:val="left" w:pos="5541"/>
        </w:tabs>
        <w:spacing w:line="360" w:lineRule="auto"/>
        <w:jc w:val="left"/>
        <w:textAlignment w:val="center"/>
        <w:rPr>
          <w:sz w:val="21"/>
        </w:rPr>
      </w:pPr>
      <w:r>
        <w:rPr>
          <w:sz w:val="21"/>
        </w:rPr>
        <w:t>A．大力发展燃煤发电</w:t>
      </w:r>
      <w:r>
        <w:rPr>
          <w:sz w:val="21"/>
        </w:rPr>
        <w:tab/>
      </w:r>
      <w:r>
        <w:rPr>
          <w:sz w:val="21"/>
        </w:rPr>
        <w:t>B．为新能源研发新型储能技术</w:t>
      </w:r>
      <w:r>
        <w:rPr>
          <w:sz w:val="21"/>
        </w:rPr>
        <w:tab/>
      </w:r>
      <w:r>
        <w:rPr>
          <w:sz w:val="21"/>
        </w:rPr>
        <w:t>C．积极推广太阳能发电</w:t>
      </w:r>
    </w:p>
    <w:p w14:paraId="32CCB50E">
      <w:pPr>
        <w:shd w:val="clear" w:color="auto" w:fill="auto"/>
        <w:spacing w:line="360" w:lineRule="auto"/>
        <w:jc w:val="left"/>
        <w:textAlignment w:val="center"/>
        <w:rPr>
          <w:sz w:val="21"/>
        </w:rPr>
      </w:pPr>
      <w:r>
        <w:rPr>
          <w:rFonts w:hint="eastAsia"/>
          <w:sz w:val="21"/>
          <w:lang w:val="en-US" w:eastAsia="zh-CN"/>
        </w:rPr>
        <w:t>7</w:t>
      </w:r>
      <w:r>
        <w:rPr>
          <w:sz w:val="21"/>
        </w:rPr>
        <w:t>．（2026·辽宁鞍山·一模）阅读短文，回答下列问题。</w:t>
      </w:r>
    </w:p>
    <w:p w14:paraId="7EB969ED">
      <w:pPr>
        <w:shd w:val="clear" w:color="auto" w:fill="auto"/>
        <w:spacing w:line="360" w:lineRule="auto"/>
        <w:jc w:val="left"/>
        <w:textAlignment w:val="center"/>
        <w:rPr>
          <w:sz w:val="21"/>
        </w:rPr>
      </w:pPr>
      <w:r>
        <w:rPr>
          <w:sz w:val="21"/>
        </w:rPr>
        <w:t>我国航天的中长期发展规划涵盖了空间站建设和月球资源开发等方面。</w:t>
      </w:r>
    </w:p>
    <w:p w14:paraId="49E60F4D">
      <w:pPr>
        <w:shd w:val="clear" w:color="auto" w:fill="auto"/>
        <w:spacing w:line="360" w:lineRule="auto"/>
        <w:jc w:val="left"/>
        <w:textAlignment w:val="center"/>
        <w:rPr>
          <w:sz w:val="21"/>
        </w:rPr>
      </w:pPr>
      <w:r>
        <w:rPr>
          <w:sz w:val="21"/>
        </w:rPr>
        <w:t>我国科学家对“嫦娥五号”取回的月壤进行了分析，获得月壤主要成分的质量分数如图1所示。月球表面具有高真空、低重力和强光照的环境条件。研究发现，在地球表面环境下稳定的金属氧化物，在月球表面高真空环境下会变得不稳定。目前我国科学家对月球资源开发的设想之一是将月壤中氧化亚铁(FeO)加热分解，从而获得金属单质和氧气。</w:t>
      </w:r>
    </w:p>
    <w:p w14:paraId="489174FA">
      <w:pPr>
        <w:shd w:val="clear" w:color="auto" w:fill="auto"/>
        <w:spacing w:line="360" w:lineRule="auto"/>
        <w:jc w:val="left"/>
        <w:textAlignment w:val="center"/>
        <w:rPr>
          <w:sz w:val="21"/>
        </w:rPr>
      </w:pP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2343150" cy="1323975"/>
            <wp:effectExtent l="0" t="0" r="6350" b="9525"/>
            <wp:docPr id="100061" name="图片 100061" descr="@@@a7e4f742-1e8b-4e8d-a21d-864713cfe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a7e4f742-1e8b-4e8d-a21d-864713cfe486"/>
                    <pic:cNvPicPr>
                      <a:picLocks noChangeAspect="1"/>
                    </pic:cNvPicPr>
                  </pic:nvPicPr>
                  <pic:blipFill>
                    <a:blip r:embed="rId189"/>
                    <a:stretch>
                      <a:fillRect/>
                    </a:stretch>
                  </pic:blipFill>
                  <pic:spPr>
                    <a:xfrm>
                      <a:off x="0" y="0"/>
                      <a:ext cx="2343150" cy="1323975"/>
                    </a:xfrm>
                    <a:prstGeom prst="rect">
                      <a:avLst/>
                    </a:prstGeom>
                  </pic:spPr>
                </pic:pic>
              </a:graphicData>
            </a:graphic>
          </wp:inline>
        </w:drawing>
      </w:r>
    </w:p>
    <w:p w14:paraId="5FC1CA97">
      <w:pPr>
        <w:shd w:val="clear" w:color="auto" w:fill="auto"/>
        <w:spacing w:line="360" w:lineRule="auto"/>
        <w:jc w:val="left"/>
        <w:textAlignment w:val="center"/>
        <w:rPr>
          <w:sz w:val="21"/>
        </w:rPr>
      </w:pPr>
      <w:r>
        <w:rPr>
          <w:sz w:val="21"/>
        </w:rPr>
        <w:t>空间站中的物质和能源都十分宝贵，要尽可能实现物质的循环利用，减少对地面补给的依赖。我国科学家还提出：可利用太空极低的温度环境使太空舱气体中的二氧化碳凝结进而分离出去，空间站正常的物质循环系统如图2所示。如遇突发情况，通过专用风机将太空舱内部的空气引入净化罐，利用过氧化钠</w:t>
      </w:r>
      <w:r>
        <w:object>
          <v:shape id="_x0000_i1114" o:spt="75" alt="eqId20c274440ce057170158dfa667a4ca4c" type="#_x0000_t75" style="height:17.9pt;width:40.45pt;" o:ole="t" filled="f" o:preferrelative="t" stroked="f" coordsize="21600,21600">
            <v:path/>
            <v:fill on="f" focussize="0,0"/>
            <v:stroke on="f" joinstyle="miter"/>
            <v:imagedata r:id="rId191" o:title="eqId20c274440ce057170158dfa667a4ca4c"/>
            <o:lock v:ext="edit" aspectratio="t"/>
            <w10:wrap type="none"/>
            <w10:anchorlock/>
          </v:shape>
          <o:OLEObject Type="Embed" ProgID="Equation.DSMT4" ShapeID="_x0000_i1114" DrawAspect="Content" ObjectID="_1468075814" r:id="rId190">
            <o:LockedField>false</o:LockedField>
          </o:OLEObject>
        </w:object>
      </w:r>
      <w:r>
        <w:rPr>
          <w:sz w:val="21"/>
        </w:rPr>
        <w:t>吸收二氧化碳，生成碳酸钠和氧气，净化后的空气再重新流回舱内。</w:t>
      </w:r>
    </w:p>
    <w:p w14:paraId="4A9C4E5A">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76425" cy="1857375"/>
            <wp:effectExtent l="0" t="0" r="12700" b="0"/>
            <wp:docPr id="100063" name="图片 100063" descr="@@@8693cb7a-dec8-4e53-83ea-01ef9e823a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8693cb7a-dec8-4e53-83ea-01ef9e823aeb"/>
                    <pic:cNvPicPr>
                      <a:picLocks noChangeAspect="1"/>
                    </pic:cNvPicPr>
                  </pic:nvPicPr>
                  <pic:blipFill>
                    <a:blip r:embed="rId192"/>
                    <a:stretch>
                      <a:fillRect/>
                    </a:stretch>
                  </pic:blipFill>
                  <pic:spPr>
                    <a:xfrm>
                      <a:off x="0" y="0"/>
                      <a:ext cx="1876425" cy="1857375"/>
                    </a:xfrm>
                    <a:prstGeom prst="rect">
                      <a:avLst/>
                    </a:prstGeom>
                  </pic:spPr>
                </pic:pic>
              </a:graphicData>
            </a:graphic>
          </wp:inline>
        </w:drawing>
      </w:r>
    </w:p>
    <w:p w14:paraId="14BEBA1E">
      <w:pPr>
        <w:shd w:val="clear" w:color="auto" w:fill="auto"/>
        <w:spacing w:line="360" w:lineRule="auto"/>
        <w:jc w:val="left"/>
        <w:textAlignment w:val="center"/>
        <w:rPr>
          <w:sz w:val="21"/>
        </w:rPr>
      </w:pPr>
      <w:r>
        <w:rPr>
          <w:sz w:val="21"/>
        </w:rPr>
        <w:t>(1)月球表面具有的环境条件是</w:t>
      </w:r>
      <w:r>
        <w:rPr>
          <w:rFonts w:ascii="Times New Roman" w:hAnsi="Times New Roman" w:eastAsia="Times New Roman" w:cs="Times New Roman"/>
          <w:b w:val="0"/>
          <w:sz w:val="21"/>
        </w:rPr>
        <w:t>___________</w:t>
      </w:r>
      <w:r>
        <w:rPr>
          <w:sz w:val="21"/>
        </w:rPr>
        <w:t>(写一条)。</w:t>
      </w:r>
    </w:p>
    <w:p w14:paraId="69C2DA8E">
      <w:pPr>
        <w:shd w:val="clear" w:color="auto" w:fill="auto"/>
        <w:spacing w:line="360" w:lineRule="auto"/>
        <w:jc w:val="left"/>
        <w:textAlignment w:val="center"/>
        <w:rPr>
          <w:sz w:val="21"/>
        </w:rPr>
      </w:pPr>
      <w:r>
        <w:rPr>
          <w:sz w:val="21"/>
        </w:rPr>
        <w:t>(2)月壤主要成分中质量分数最大的物质是</w:t>
      </w:r>
      <w:r>
        <w:rPr>
          <w:rFonts w:ascii="Times New Roman" w:hAnsi="Times New Roman" w:eastAsia="Times New Roman" w:cs="Times New Roman"/>
          <w:b w:val="0"/>
          <w:sz w:val="21"/>
        </w:rPr>
        <w:t>___________</w:t>
      </w:r>
      <w:r>
        <w:rPr>
          <w:sz w:val="21"/>
        </w:rPr>
        <w:t>。</w:t>
      </w:r>
    </w:p>
    <w:p w14:paraId="32BFDAEB">
      <w:pPr>
        <w:shd w:val="clear" w:color="auto" w:fill="auto"/>
        <w:spacing w:line="360" w:lineRule="auto"/>
        <w:jc w:val="left"/>
        <w:textAlignment w:val="center"/>
        <w:rPr>
          <w:sz w:val="21"/>
        </w:rPr>
      </w:pPr>
      <w:r>
        <w:rPr>
          <w:sz w:val="21"/>
        </w:rPr>
        <w:t>(3)“月壤”的成分中含氧化铝</w:t>
      </w:r>
      <w:r>
        <w:object>
          <v:shape id="_x0000_i1115" o:spt="75" alt="eqId990d42dc89b24aa22119b444fe375c6a" type="#_x0000_t75" style="height:17.8pt;width:36.9pt;" o:ole="t" filled="f" o:preferrelative="t" stroked="f" coordsize="21600,21600">
            <v:path/>
            <v:fill on="f" focussize="0,0"/>
            <v:stroke on="f" joinstyle="miter"/>
            <v:imagedata r:id="rId194" o:title="eqId990d42dc89b24aa22119b444fe375c6a"/>
            <o:lock v:ext="edit" aspectratio="t"/>
            <w10:wrap type="none"/>
            <w10:anchorlock/>
          </v:shape>
          <o:OLEObject Type="Embed" ProgID="Equation.DSMT4" ShapeID="_x0000_i1115" DrawAspect="Content" ObjectID="_1468075815" r:id="rId193">
            <o:LockedField>false</o:LockedField>
          </o:OLEObject>
        </w:object>
      </w:r>
      <w:r>
        <w:rPr>
          <w:sz w:val="21"/>
        </w:rPr>
        <w:t>，氧化铝中氧元素的化合价为-2，则铝元素的化合价为</w:t>
      </w:r>
      <w:r>
        <w:rPr>
          <w:rFonts w:ascii="Times New Roman" w:hAnsi="Times New Roman" w:eastAsia="Times New Roman" w:cs="Times New Roman"/>
          <w:b w:val="0"/>
          <w:sz w:val="21"/>
        </w:rPr>
        <w:t>___________</w:t>
      </w:r>
      <w:r>
        <w:rPr>
          <w:sz w:val="21"/>
        </w:rPr>
        <w:t>。</w:t>
      </w:r>
    </w:p>
    <w:p w14:paraId="535D49BC">
      <w:pPr>
        <w:shd w:val="clear" w:color="auto" w:fill="auto"/>
        <w:spacing w:line="360" w:lineRule="auto"/>
        <w:jc w:val="left"/>
        <w:textAlignment w:val="center"/>
        <w:rPr>
          <w:sz w:val="21"/>
        </w:rPr>
      </w:pPr>
      <w:r>
        <w:rPr>
          <w:sz w:val="21"/>
        </w:rPr>
        <w:t>(4)加热分解36t氧化亚铁可以得到</w:t>
      </w:r>
      <w:r>
        <w:rPr>
          <w:rFonts w:ascii="Times New Roman" w:hAnsi="Times New Roman" w:eastAsia="Times New Roman" w:cs="Times New Roman"/>
          <w:b w:val="0"/>
          <w:sz w:val="21"/>
        </w:rPr>
        <w:t>___________</w:t>
      </w:r>
      <w:r>
        <w:rPr>
          <w:sz w:val="21"/>
        </w:rPr>
        <w:t>t铁。</w:t>
      </w:r>
    </w:p>
    <w:p w14:paraId="53E7CEA8">
      <w:pPr>
        <w:shd w:val="clear" w:color="auto" w:fill="auto"/>
        <w:spacing w:line="360" w:lineRule="auto"/>
        <w:jc w:val="left"/>
        <w:textAlignment w:val="center"/>
        <w:rPr>
          <w:sz w:val="21"/>
        </w:rPr>
      </w:pPr>
      <w:r>
        <w:rPr>
          <w:sz w:val="21"/>
        </w:rPr>
        <w:t>(5)利用极低温度分离二氧化碳的过程中，二氧化碳分子之间的间隔</w:t>
      </w:r>
      <w:r>
        <w:rPr>
          <w:rFonts w:ascii="Times New Roman" w:hAnsi="Times New Roman" w:eastAsia="Times New Roman" w:cs="Times New Roman"/>
          <w:b w:val="0"/>
          <w:sz w:val="21"/>
        </w:rPr>
        <w:t>___________</w:t>
      </w:r>
      <w:r>
        <w:rPr>
          <w:sz w:val="21"/>
        </w:rPr>
        <w:t>(填“变大、变小”或“不变”)。</w:t>
      </w:r>
    </w:p>
    <w:p w14:paraId="3BD035CF">
      <w:pPr>
        <w:shd w:val="clear" w:color="auto" w:fill="auto"/>
        <w:spacing w:line="360" w:lineRule="auto"/>
        <w:jc w:val="left"/>
        <w:textAlignment w:val="center"/>
        <w:rPr>
          <w:sz w:val="21"/>
        </w:rPr>
      </w:pPr>
      <w:r>
        <w:rPr>
          <w:sz w:val="21"/>
        </w:rPr>
        <w:t>(6)空间站建设中大量使用了钛合金和铝合金，钛合金和铝合金都属于</w:t>
      </w:r>
      <w:r>
        <w:rPr>
          <w:rFonts w:ascii="Times New Roman" w:hAnsi="Times New Roman" w:eastAsia="Times New Roman" w:cs="Times New Roman"/>
          <w:b w:val="0"/>
          <w:sz w:val="21"/>
        </w:rPr>
        <w:t>___________</w:t>
      </w:r>
      <w:r>
        <w:rPr>
          <w:sz w:val="21"/>
        </w:rPr>
        <w:t>材料(填“合成、复合”或“金属”)，大量使用钛合金和铝合金原因是</w:t>
      </w:r>
      <w:r>
        <w:rPr>
          <w:rFonts w:ascii="Times New Roman" w:hAnsi="Times New Roman" w:eastAsia="Times New Roman" w:cs="Times New Roman"/>
          <w:b w:val="0"/>
          <w:sz w:val="21"/>
        </w:rPr>
        <w:t>___________</w:t>
      </w:r>
      <w:r>
        <w:rPr>
          <w:sz w:val="21"/>
        </w:rPr>
        <w:t>(填标号)。</w:t>
      </w:r>
    </w:p>
    <w:p w14:paraId="50FCD785">
      <w:pPr>
        <w:shd w:val="clear" w:color="auto" w:fill="auto"/>
        <w:spacing w:line="360" w:lineRule="auto"/>
        <w:jc w:val="left"/>
        <w:textAlignment w:val="center"/>
        <w:rPr>
          <w:sz w:val="21"/>
        </w:rPr>
      </w:pPr>
      <w:r>
        <w:rPr>
          <w:sz w:val="21"/>
        </w:rPr>
        <w:t>A．强度高</w:t>
      </w:r>
      <w:r>
        <w:rPr>
          <w:rFonts w:ascii="Times New Roman" w:hAnsi="Times New Roman" w:eastAsia="Times New Roman" w:cs="Times New Roman"/>
          <w:kern w:val="0"/>
          <w:sz w:val="24"/>
          <w:szCs w:val="24"/>
        </w:rPr>
        <w:t>    </w:t>
      </w:r>
      <w:r>
        <w:rPr>
          <w:sz w:val="21"/>
        </w:rPr>
        <w:t>B．密度大</w:t>
      </w:r>
      <w:r>
        <w:rPr>
          <w:rFonts w:ascii="Times New Roman" w:hAnsi="Times New Roman" w:eastAsia="Times New Roman" w:cs="Times New Roman"/>
          <w:kern w:val="0"/>
          <w:sz w:val="24"/>
          <w:szCs w:val="24"/>
        </w:rPr>
        <w:t>    </w:t>
      </w:r>
      <w:r>
        <w:rPr>
          <w:sz w:val="21"/>
        </w:rPr>
        <w:t>C．抗腐蚀性强</w:t>
      </w:r>
    </w:p>
    <w:p w14:paraId="7228AA79">
      <w:pPr>
        <w:shd w:val="clear" w:color="auto" w:fill="auto"/>
        <w:spacing w:line="360" w:lineRule="auto"/>
        <w:jc w:val="left"/>
        <w:textAlignment w:val="center"/>
        <w:rPr>
          <w:sz w:val="21"/>
        </w:rPr>
      </w:pPr>
      <w:r>
        <w:rPr>
          <w:sz w:val="21"/>
        </w:rPr>
        <w:t>(7)突发情况时，将二氧化碳转化为氧气，写出该反应的化学方程式</w:t>
      </w:r>
      <w:r>
        <w:rPr>
          <w:rFonts w:ascii="Times New Roman" w:hAnsi="Times New Roman" w:eastAsia="Times New Roman" w:cs="Times New Roman"/>
          <w:b w:val="0"/>
          <w:sz w:val="21"/>
        </w:rPr>
        <w:t>___________</w:t>
      </w:r>
      <w:r>
        <w:rPr>
          <w:sz w:val="21"/>
        </w:rPr>
        <w:t>。</w:t>
      </w:r>
    </w:p>
    <w:p w14:paraId="107D351B">
      <w:pPr>
        <w:shd w:val="clear" w:color="auto" w:fill="auto"/>
        <w:spacing w:line="360" w:lineRule="auto"/>
        <w:jc w:val="left"/>
        <w:textAlignment w:val="center"/>
        <w:rPr>
          <w:sz w:val="21"/>
        </w:rPr>
      </w:pPr>
      <w:r>
        <w:rPr>
          <w:sz w:val="21"/>
        </w:rPr>
        <w:t>(8)图2中反应②是电能转化为</w:t>
      </w:r>
      <w:r>
        <w:rPr>
          <w:rFonts w:ascii="Times New Roman" w:hAnsi="Times New Roman" w:eastAsia="Times New Roman" w:cs="Times New Roman"/>
          <w:b w:val="0"/>
          <w:sz w:val="21"/>
        </w:rPr>
        <w:t>___________</w:t>
      </w:r>
      <w:r>
        <w:rPr>
          <w:sz w:val="21"/>
        </w:rPr>
        <w:t>能。整个循环反应中除人体呼出的二氧化碳外，还需额外补充的物质是</w:t>
      </w:r>
      <w:r>
        <w:rPr>
          <w:rFonts w:ascii="Times New Roman" w:hAnsi="Times New Roman" w:eastAsia="Times New Roman" w:cs="Times New Roman"/>
          <w:b w:val="0"/>
          <w:sz w:val="21"/>
        </w:rPr>
        <w:t>___________</w:t>
      </w:r>
      <w:r>
        <w:rPr>
          <w:sz w:val="21"/>
        </w:rPr>
        <w:t>。</w:t>
      </w:r>
    </w:p>
    <w:p w14:paraId="5905C7EA">
      <w:pPr>
        <w:shd w:val="clear" w:color="auto" w:fill="auto"/>
        <w:spacing w:line="360" w:lineRule="auto"/>
        <w:jc w:val="left"/>
        <w:textAlignment w:val="center"/>
        <w:rPr>
          <w:sz w:val="21"/>
        </w:rPr>
      </w:pPr>
      <w:r>
        <w:rPr>
          <w:rFonts w:hint="eastAsia"/>
          <w:sz w:val="21"/>
          <w:lang w:val="en-US" w:eastAsia="zh-CN"/>
        </w:rPr>
        <w:t>8</w:t>
      </w:r>
      <w:r>
        <w:rPr>
          <w:sz w:val="21"/>
        </w:rPr>
        <w:t>．（25-26九年级下·辽宁葫芦岛·月考）阅读下面文章。</w:t>
      </w:r>
    </w:p>
    <w:p w14:paraId="46C06D76">
      <w:pPr>
        <w:shd w:val="clear" w:color="auto" w:fill="auto"/>
        <w:spacing w:line="360" w:lineRule="auto"/>
        <w:jc w:val="left"/>
        <w:textAlignment w:val="center"/>
        <w:rPr>
          <w:sz w:val="21"/>
        </w:rPr>
      </w:pPr>
      <w:r>
        <w:rPr>
          <w:sz w:val="21"/>
        </w:rPr>
        <w:t>根据《中华人民共和国食品安全法》，食品添加剂是指为改善食品品质和色、香、味，以及为防腐、保鲜和加工工艺的需要而加入食品中的人工合成或天然物质。如果违规使用食品添加剂可能对人体健康产生不利影响，因此需要对食品添加剂的含量进行精确检测。</w:t>
      </w:r>
    </w:p>
    <w:p w14:paraId="6758AB6A">
      <w:pPr>
        <w:shd w:val="clear" w:color="auto" w:fill="auto"/>
        <w:spacing w:line="360" w:lineRule="auto"/>
        <w:jc w:val="left"/>
        <w:textAlignment w:val="center"/>
        <w:rPr>
          <w:sz w:val="21"/>
        </w:rPr>
      </w:pPr>
      <w:r>
        <w:rPr>
          <w:sz w:val="21"/>
        </w:rPr>
        <w:t>研究人员利用气相色谱技术同时完成对样品中甜蜜素、苯甲酸、丙酸等多种食品添加剂的检测。处理样品的操作流程如图1。食物样品溶解后，向其中加入沉淀剂，使样品中的蛋白质变成沉淀分离出来，从而避免蛋白质对检测结果的影响。沉淀剂用量会对蛋白质的沉淀效果产生影响。实验人员分别取5g样品，溶解后向其中添加不同用量的沉淀剂，比较沉淀所需时间，实验结果如图2。用上述方法分别处理两种糕点样品获得溶液，将溶液再处理后用气相色谱技术测定食品添加剂含量，实验结果如表1。将实验结果与国家标准对比，可以判断食品的安全性。</w:t>
      </w:r>
    </w:p>
    <w:p w14:paraId="0CC06EF6">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76750" cy="1285875"/>
            <wp:effectExtent l="0" t="0" r="0" b="0"/>
            <wp:docPr id="100069" name="图片 100069" descr="@@@3f3b02f4-8300-43cc-9ad5-bf1882159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3f3b02f4-8300-43cc-9ad5-bf1882159e81"/>
                    <pic:cNvPicPr>
                      <a:picLocks noChangeAspect="1"/>
                    </pic:cNvPicPr>
                  </pic:nvPicPr>
                  <pic:blipFill>
                    <a:blip r:embed="rId195"/>
                    <a:stretch>
                      <a:fillRect/>
                    </a:stretch>
                  </pic:blipFill>
                  <pic:spPr>
                    <a:xfrm>
                      <a:off x="0" y="0"/>
                      <a:ext cx="4476750" cy="1285875"/>
                    </a:xfrm>
                    <a:prstGeom prst="rect">
                      <a:avLst/>
                    </a:prstGeom>
                  </pic:spPr>
                </pic:pic>
              </a:graphicData>
            </a:graphic>
          </wp:inline>
        </w:drawing>
      </w:r>
    </w:p>
    <w:p w14:paraId="41043839">
      <w:pPr>
        <w:shd w:val="clear" w:color="auto" w:fill="auto"/>
        <w:spacing w:line="360" w:lineRule="auto"/>
        <w:jc w:val="left"/>
        <w:textAlignment w:val="center"/>
        <w:rPr>
          <w:sz w:val="21"/>
        </w:rPr>
      </w:pPr>
      <w:r>
        <w:rPr>
          <w:sz w:val="21"/>
        </w:rPr>
        <w:t>表1</w:t>
      </w:r>
      <w:r>
        <w:rPr>
          <w:rFonts w:ascii="Times New Roman" w:hAnsi="Times New Roman" w:eastAsia="Times New Roman" w:cs="Times New Roman"/>
          <w:kern w:val="0"/>
          <w:sz w:val="24"/>
          <w:szCs w:val="24"/>
        </w:rPr>
        <w:t>  </w:t>
      </w:r>
      <w:r>
        <w:rPr>
          <w:sz w:val="21"/>
        </w:rPr>
        <w:t>两种糕点中添加剂含量及国家标准</w:t>
      </w:r>
    </w:p>
    <w:tbl>
      <w:tblPr>
        <w:tblStyle w:val="8"/>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50"/>
        <w:gridCol w:w="2095"/>
        <w:gridCol w:w="2095"/>
        <w:gridCol w:w="2085"/>
      </w:tblGrid>
      <w:tr w14:paraId="0D833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830E44">
            <w:pPr>
              <w:shd w:val="clear" w:color="auto" w:fill="auto"/>
              <w:spacing w:line="360" w:lineRule="auto"/>
              <w:jc w:val="left"/>
              <w:textAlignment w:val="center"/>
              <w:rPr>
                <w:sz w:val="21"/>
              </w:rPr>
            </w:pPr>
            <w:r>
              <w:rPr>
                <w:sz w:val="21"/>
              </w:rPr>
              <w:t>组分</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D2B45C">
            <w:pPr>
              <w:shd w:val="clear" w:color="auto" w:fill="auto"/>
              <w:spacing w:line="360" w:lineRule="auto"/>
              <w:jc w:val="left"/>
              <w:textAlignment w:val="center"/>
              <w:rPr>
                <w:sz w:val="21"/>
              </w:rPr>
            </w:pPr>
            <w:r>
              <w:rPr>
                <w:sz w:val="21"/>
              </w:rPr>
              <w:t>糕点1(g/kg)</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051B5">
            <w:pPr>
              <w:shd w:val="clear" w:color="auto" w:fill="auto"/>
              <w:spacing w:line="360" w:lineRule="auto"/>
              <w:jc w:val="left"/>
              <w:textAlignment w:val="center"/>
              <w:rPr>
                <w:sz w:val="21"/>
              </w:rPr>
            </w:pPr>
            <w:r>
              <w:rPr>
                <w:sz w:val="21"/>
              </w:rPr>
              <w:t>糕点2(g/kg)</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818813">
            <w:pPr>
              <w:shd w:val="clear" w:color="auto" w:fill="auto"/>
              <w:spacing w:line="360" w:lineRule="auto"/>
              <w:jc w:val="left"/>
              <w:textAlignment w:val="center"/>
              <w:rPr>
                <w:sz w:val="21"/>
              </w:rPr>
            </w:pPr>
            <w:r>
              <w:rPr>
                <w:sz w:val="21"/>
              </w:rPr>
              <w:t>糕点中国家标准允许的最大使用量(g/kg)</w:t>
            </w:r>
          </w:p>
        </w:tc>
      </w:tr>
      <w:tr w14:paraId="5DB58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30FA97">
            <w:pPr>
              <w:shd w:val="clear" w:color="auto" w:fill="auto"/>
              <w:spacing w:line="360" w:lineRule="auto"/>
              <w:jc w:val="left"/>
              <w:textAlignment w:val="center"/>
              <w:rPr>
                <w:sz w:val="21"/>
              </w:rPr>
            </w:pPr>
            <w:r>
              <w:rPr>
                <w:sz w:val="21"/>
              </w:rPr>
              <w:t>甜蜜素</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68246C">
            <w:pPr>
              <w:shd w:val="clear" w:color="auto" w:fill="auto"/>
              <w:spacing w:line="360" w:lineRule="auto"/>
              <w:jc w:val="left"/>
              <w:textAlignment w:val="center"/>
              <w:rPr>
                <w:sz w:val="21"/>
              </w:rPr>
            </w:pPr>
            <w:r>
              <w:rPr>
                <w:sz w:val="21"/>
              </w:rPr>
              <w:t>0.42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7C3B26">
            <w:pPr>
              <w:shd w:val="clear" w:color="auto" w:fill="auto"/>
              <w:spacing w:line="360" w:lineRule="auto"/>
              <w:jc w:val="left"/>
              <w:textAlignment w:val="center"/>
              <w:rPr>
                <w:sz w:val="21"/>
              </w:rPr>
            </w:pPr>
            <w:r>
              <w:rPr>
                <w:sz w:val="21"/>
              </w:rPr>
              <w:t>1.57</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58A9FC">
            <w:pPr>
              <w:shd w:val="clear" w:color="auto" w:fill="auto"/>
              <w:spacing w:line="360" w:lineRule="auto"/>
              <w:jc w:val="left"/>
              <w:textAlignment w:val="center"/>
              <w:rPr>
                <w:sz w:val="21"/>
              </w:rPr>
            </w:pPr>
            <w:r>
              <w:rPr>
                <w:sz w:val="21"/>
              </w:rPr>
              <w:t>1.6</w:t>
            </w:r>
          </w:p>
        </w:tc>
      </w:tr>
      <w:tr w14:paraId="46BD6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9AED57">
            <w:pPr>
              <w:shd w:val="clear" w:color="auto" w:fill="auto"/>
              <w:spacing w:line="360" w:lineRule="auto"/>
              <w:jc w:val="left"/>
              <w:textAlignment w:val="center"/>
              <w:rPr>
                <w:sz w:val="21"/>
              </w:rPr>
            </w:pPr>
            <w:r>
              <w:rPr>
                <w:sz w:val="21"/>
              </w:rPr>
              <w:t>苯甲酸</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6907C1">
            <w:pPr>
              <w:shd w:val="clear" w:color="auto" w:fill="auto"/>
              <w:spacing w:line="360" w:lineRule="auto"/>
              <w:jc w:val="left"/>
              <w:textAlignment w:val="center"/>
              <w:rPr>
                <w:sz w:val="21"/>
              </w:rPr>
            </w:pPr>
            <w:r>
              <w:rPr>
                <w:sz w:val="21"/>
              </w:rPr>
              <w:t>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D70567">
            <w:pPr>
              <w:shd w:val="clear" w:color="auto" w:fill="auto"/>
              <w:spacing w:line="360" w:lineRule="auto"/>
              <w:jc w:val="left"/>
              <w:textAlignment w:val="center"/>
              <w:rPr>
                <w:sz w:val="21"/>
              </w:rPr>
            </w:pPr>
            <w:r>
              <w:rPr>
                <w:sz w:val="21"/>
              </w:rPr>
              <w:t>0.22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F8A0AA">
            <w:pPr>
              <w:shd w:val="clear" w:color="auto" w:fill="auto"/>
              <w:spacing w:line="360" w:lineRule="auto"/>
              <w:jc w:val="left"/>
              <w:textAlignment w:val="center"/>
              <w:rPr>
                <w:sz w:val="21"/>
              </w:rPr>
            </w:pPr>
            <w:r>
              <w:rPr>
                <w:sz w:val="21"/>
              </w:rPr>
              <w:t>0</w:t>
            </w:r>
          </w:p>
        </w:tc>
      </w:tr>
      <w:tr w14:paraId="3D8C4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C5E02F">
            <w:pPr>
              <w:shd w:val="clear" w:color="auto" w:fill="auto"/>
              <w:spacing w:line="360" w:lineRule="auto"/>
              <w:jc w:val="left"/>
              <w:textAlignment w:val="center"/>
              <w:rPr>
                <w:sz w:val="21"/>
              </w:rPr>
            </w:pPr>
            <w:r>
              <w:rPr>
                <w:sz w:val="21"/>
              </w:rPr>
              <w:t>丙酸</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B3E67">
            <w:pPr>
              <w:shd w:val="clear" w:color="auto" w:fill="auto"/>
              <w:spacing w:line="360" w:lineRule="auto"/>
              <w:jc w:val="left"/>
              <w:textAlignment w:val="center"/>
              <w:rPr>
                <w:sz w:val="21"/>
              </w:rPr>
            </w:pPr>
            <w:r>
              <w:rPr>
                <w:sz w:val="21"/>
              </w:rPr>
              <w:t>1.20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DD8A0A">
            <w:pPr>
              <w:shd w:val="clear" w:color="auto" w:fill="auto"/>
              <w:spacing w:line="360" w:lineRule="auto"/>
              <w:jc w:val="left"/>
              <w:textAlignment w:val="center"/>
              <w:rPr>
                <w:sz w:val="21"/>
              </w:rPr>
            </w:pPr>
            <w:r>
              <w:rPr>
                <w:sz w:val="21"/>
              </w:rPr>
              <w:t>2.32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F21F73">
            <w:pPr>
              <w:shd w:val="clear" w:color="auto" w:fill="auto"/>
              <w:spacing w:line="360" w:lineRule="auto"/>
              <w:jc w:val="left"/>
              <w:textAlignment w:val="center"/>
              <w:rPr>
                <w:sz w:val="21"/>
              </w:rPr>
            </w:pPr>
            <w:r>
              <w:rPr>
                <w:sz w:val="21"/>
              </w:rPr>
              <w:t>2.5</w:t>
            </w:r>
          </w:p>
        </w:tc>
      </w:tr>
    </w:tbl>
    <w:p w14:paraId="62720E42">
      <w:pPr>
        <w:shd w:val="clear" w:color="auto" w:fill="auto"/>
        <w:spacing w:line="360" w:lineRule="auto"/>
        <w:jc w:val="left"/>
        <w:textAlignment w:val="center"/>
        <w:rPr>
          <w:sz w:val="21"/>
        </w:rPr>
      </w:pPr>
      <w:r>
        <w:rPr>
          <w:sz w:val="21"/>
        </w:rPr>
        <w:t>食品添加剂的高效检测为食品安全提供了保障，有助于食品行业的规范发展。</w:t>
      </w:r>
    </w:p>
    <w:p w14:paraId="38173855">
      <w:pPr>
        <w:shd w:val="clear" w:color="auto" w:fill="auto"/>
        <w:spacing w:line="360" w:lineRule="auto"/>
        <w:jc w:val="left"/>
        <w:textAlignment w:val="center"/>
        <w:rPr>
          <w:sz w:val="21"/>
        </w:rPr>
      </w:pPr>
      <w:r>
        <w:rPr>
          <w:sz w:val="21"/>
        </w:rPr>
        <w:t>请回答下列问题：</w:t>
      </w:r>
    </w:p>
    <w:p w14:paraId="2DF3289F">
      <w:pPr>
        <w:shd w:val="clear" w:color="auto" w:fill="auto"/>
        <w:spacing w:line="360" w:lineRule="auto"/>
        <w:jc w:val="left"/>
        <w:textAlignment w:val="center"/>
        <w:rPr>
          <w:sz w:val="21"/>
        </w:rPr>
      </w:pPr>
      <w:r>
        <w:rPr>
          <w:sz w:val="21"/>
        </w:rPr>
        <w:t>(1)食品添加剂的作用是</w:t>
      </w:r>
      <w:r>
        <w:rPr>
          <w:rFonts w:ascii="Times New Roman" w:hAnsi="Times New Roman" w:eastAsia="Times New Roman" w:cs="Times New Roman"/>
          <w:b w:val="0"/>
          <w:sz w:val="21"/>
        </w:rPr>
        <w:t>_______</w:t>
      </w:r>
      <w:r>
        <w:rPr>
          <w:sz w:val="21"/>
        </w:rPr>
        <w:t>(写一点即可)。</w:t>
      </w:r>
    </w:p>
    <w:p w14:paraId="3D12842A">
      <w:pPr>
        <w:shd w:val="clear" w:color="auto" w:fill="auto"/>
        <w:spacing w:line="360" w:lineRule="auto"/>
        <w:jc w:val="left"/>
        <w:textAlignment w:val="center"/>
        <w:rPr>
          <w:sz w:val="21"/>
        </w:rPr>
      </w:pPr>
      <w:r>
        <w:rPr>
          <w:sz w:val="21"/>
        </w:rPr>
        <w:t>(2)甜蜜素又名环己基氨基磺酸钠，化学式可表示为</w:t>
      </w:r>
      <w:r>
        <w:object>
          <v:shape id="_x0000_i1116" o:spt="75" alt="eqId5442547b56078f33cd7f17ce52829fdb" type="#_x0000_t75" style="height:15.85pt;width:64.2pt;" o:ole="t" filled="f" o:preferrelative="t" stroked="f" coordsize="21600,21600">
            <v:path/>
            <v:fill on="f" focussize="0,0"/>
            <v:stroke on="f" joinstyle="miter"/>
            <v:imagedata r:id="rId197" o:title="eqId5442547b56078f33cd7f17ce52829fdb"/>
            <o:lock v:ext="edit" aspectratio="t"/>
            <w10:wrap type="none"/>
            <w10:anchorlock/>
          </v:shape>
          <o:OLEObject Type="Embed" ProgID="Equation.DSMT4" ShapeID="_x0000_i1116" DrawAspect="Content" ObjectID="_1468075816" r:id="rId196">
            <o:LockedField>false</o:LockedField>
          </o:OLEObject>
        </w:object>
      </w:r>
      <w:r>
        <w:rPr>
          <w:sz w:val="21"/>
        </w:rPr>
        <w:t>，从元素组成的角度看：甜蜜素是由</w:t>
      </w:r>
      <w:r>
        <w:rPr>
          <w:rFonts w:ascii="Times New Roman" w:hAnsi="Times New Roman" w:eastAsia="Times New Roman" w:cs="Times New Roman"/>
          <w:b w:val="0"/>
          <w:sz w:val="21"/>
        </w:rPr>
        <w:t>_______</w:t>
      </w:r>
      <w:r>
        <w:rPr>
          <w:sz w:val="21"/>
        </w:rPr>
        <w:t>种元素组成的，其中碳、氧两种元素的质量比为</w:t>
      </w:r>
      <w:r>
        <w:rPr>
          <w:rFonts w:ascii="Times New Roman" w:hAnsi="Times New Roman" w:eastAsia="Times New Roman" w:cs="Times New Roman"/>
          <w:b w:val="0"/>
          <w:sz w:val="21"/>
        </w:rPr>
        <w:t>_______</w:t>
      </w:r>
      <w:r>
        <w:rPr>
          <w:sz w:val="21"/>
        </w:rPr>
        <w:t>(写出最简整数比)。</w:t>
      </w:r>
    </w:p>
    <w:p w14:paraId="5D8FBBBA">
      <w:pPr>
        <w:shd w:val="clear" w:color="auto" w:fill="auto"/>
        <w:spacing w:line="360" w:lineRule="auto"/>
        <w:jc w:val="left"/>
        <w:textAlignment w:val="center"/>
        <w:rPr>
          <w:sz w:val="21"/>
        </w:rPr>
      </w:pPr>
      <w:r>
        <w:rPr>
          <w:sz w:val="21"/>
        </w:rPr>
        <w:t>(3)依据表1数据，你认为符合食品安全的是</w:t>
      </w:r>
      <w:r>
        <w:rPr>
          <w:rFonts w:ascii="Times New Roman" w:hAnsi="Times New Roman" w:eastAsia="Times New Roman" w:cs="Times New Roman"/>
          <w:b w:val="0"/>
          <w:sz w:val="21"/>
        </w:rPr>
        <w:t>_______</w:t>
      </w:r>
      <w:r>
        <w:rPr>
          <w:sz w:val="21"/>
        </w:rPr>
        <w:t>(填“糕点1”或“糕点2”)。</w:t>
      </w:r>
    </w:p>
    <w:p w14:paraId="42FE293E">
      <w:pPr>
        <w:shd w:val="clear" w:color="auto" w:fill="auto"/>
        <w:spacing w:line="360" w:lineRule="auto"/>
        <w:jc w:val="left"/>
        <w:textAlignment w:val="center"/>
        <w:rPr>
          <w:sz w:val="21"/>
        </w:rPr>
      </w:pPr>
      <w:r>
        <w:rPr>
          <w:sz w:val="21"/>
        </w:rPr>
        <w:t>(4)在实验室完成图1操作流程：①溶解时需要用到的仪器有</w:t>
      </w:r>
      <w:r>
        <w:rPr>
          <w:rFonts w:ascii="Times New Roman" w:hAnsi="Times New Roman" w:eastAsia="Times New Roman" w:cs="Times New Roman"/>
          <w:b w:val="0"/>
          <w:sz w:val="21"/>
        </w:rPr>
        <w:t>_______</w:t>
      </w:r>
      <w:r>
        <w:rPr>
          <w:sz w:val="21"/>
        </w:rPr>
        <w:t>。②加入沉淀剂的目的是</w:t>
      </w:r>
      <w:r>
        <w:rPr>
          <w:rFonts w:ascii="Times New Roman" w:hAnsi="Times New Roman" w:eastAsia="Times New Roman" w:cs="Times New Roman"/>
          <w:b w:val="0"/>
          <w:sz w:val="21"/>
        </w:rPr>
        <w:t>_______</w:t>
      </w:r>
      <w:r>
        <w:rPr>
          <w:sz w:val="21"/>
        </w:rPr>
        <w:t>。③“操作1”的作用与初中化学实验</w:t>
      </w:r>
      <w:r>
        <w:rPr>
          <w:rFonts w:ascii="Times New Roman" w:hAnsi="Times New Roman" w:eastAsia="Times New Roman" w:cs="Times New Roman"/>
          <w:b w:val="0"/>
          <w:sz w:val="21"/>
        </w:rPr>
        <w:t>_______</w:t>
      </w:r>
      <w:r>
        <w:rPr>
          <w:sz w:val="21"/>
        </w:rPr>
        <w:t>操作相似。</w:t>
      </w:r>
    </w:p>
    <w:p w14:paraId="0EA37679">
      <w:pPr>
        <w:shd w:val="clear" w:color="auto" w:fill="auto"/>
        <w:spacing w:line="360" w:lineRule="auto"/>
        <w:jc w:val="left"/>
        <w:textAlignment w:val="center"/>
        <w:rPr>
          <w:sz w:val="21"/>
        </w:rPr>
      </w:pPr>
      <w:r>
        <w:rPr>
          <w:sz w:val="21"/>
        </w:rPr>
        <w:t>(5)根据图2可得出的结论是：在所取样品质量为5g时，</w:t>
      </w:r>
      <w:r>
        <w:rPr>
          <w:rFonts w:ascii="Times New Roman" w:hAnsi="Times New Roman" w:eastAsia="Times New Roman" w:cs="Times New Roman"/>
          <w:b w:val="0"/>
          <w:sz w:val="21"/>
        </w:rPr>
        <w:t>_______</w:t>
      </w:r>
      <w:r>
        <w:rPr>
          <w:sz w:val="21"/>
        </w:rPr>
        <w:t>。</w:t>
      </w:r>
    </w:p>
    <w:p w14:paraId="79302152">
      <w:pPr>
        <w:shd w:val="clear" w:color="auto" w:fill="auto"/>
        <w:spacing w:line="360" w:lineRule="auto"/>
        <w:jc w:val="left"/>
        <w:textAlignment w:val="center"/>
        <w:rPr>
          <w:sz w:val="21"/>
        </w:rPr>
      </w:pPr>
      <w:r>
        <w:rPr>
          <w:sz w:val="21"/>
        </w:rPr>
        <w:t>(6)下列关于食品添加剂的说法，正确的是_______。</w:t>
      </w:r>
    </w:p>
    <w:p w14:paraId="4BFFC705">
      <w:pPr>
        <w:shd w:val="clear" w:color="auto" w:fill="auto"/>
        <w:spacing w:line="360" w:lineRule="auto"/>
        <w:ind w:left="380"/>
        <w:jc w:val="left"/>
        <w:textAlignment w:val="center"/>
        <w:rPr>
          <w:sz w:val="21"/>
        </w:rPr>
      </w:pPr>
      <w:r>
        <w:rPr>
          <w:sz w:val="21"/>
        </w:rPr>
        <w:t>A．食品添加剂都对人体有害</w:t>
      </w:r>
    </w:p>
    <w:p w14:paraId="4D64E8D8">
      <w:pPr>
        <w:shd w:val="clear" w:color="auto" w:fill="auto"/>
        <w:spacing w:line="360" w:lineRule="auto"/>
        <w:ind w:left="380"/>
        <w:jc w:val="left"/>
        <w:textAlignment w:val="center"/>
        <w:rPr>
          <w:sz w:val="21"/>
        </w:rPr>
      </w:pPr>
      <w:r>
        <w:rPr>
          <w:sz w:val="21"/>
        </w:rPr>
        <w:t>B．食品添加剂只能人工合成</w:t>
      </w:r>
    </w:p>
    <w:p w14:paraId="3EC91B60">
      <w:pPr>
        <w:shd w:val="clear" w:color="auto" w:fill="auto"/>
        <w:spacing w:line="360" w:lineRule="auto"/>
        <w:ind w:left="380"/>
        <w:jc w:val="left"/>
        <w:textAlignment w:val="center"/>
        <w:rPr>
          <w:sz w:val="21"/>
        </w:rPr>
      </w:pPr>
      <w:r>
        <w:rPr>
          <w:sz w:val="21"/>
        </w:rPr>
        <w:t>C．食品添加剂不应超过国家标准用量</w:t>
      </w:r>
    </w:p>
    <w:p w14:paraId="26B5FD32">
      <w:pPr>
        <w:shd w:val="clear" w:color="auto" w:fill="auto"/>
        <w:spacing w:line="360" w:lineRule="auto"/>
        <w:jc w:val="left"/>
        <w:textAlignment w:val="center"/>
        <w:rPr>
          <w:sz w:val="21"/>
        </w:rPr>
      </w:pPr>
      <w:r>
        <w:rPr>
          <w:rFonts w:hint="eastAsia"/>
          <w:sz w:val="21"/>
          <w:lang w:val="en-US" w:eastAsia="zh-CN"/>
        </w:rPr>
        <w:t>9</w:t>
      </w:r>
      <w:r>
        <w:rPr>
          <w:sz w:val="21"/>
        </w:rPr>
        <w:t>．（2026·辽宁大连·模拟预测）阅读下面文章。</w:t>
      </w:r>
    </w:p>
    <w:p w14:paraId="14AE92C6">
      <w:pPr>
        <w:shd w:val="clear" w:color="auto" w:fill="auto"/>
        <w:spacing w:line="360" w:lineRule="auto"/>
        <w:jc w:val="left"/>
        <w:textAlignment w:val="center"/>
        <w:rPr>
          <w:sz w:val="21"/>
        </w:rPr>
      </w:pPr>
      <w:r>
        <w:rPr>
          <w:sz w:val="21"/>
        </w:rPr>
        <w:t>氨(NH</w:t>
      </w:r>
      <w:r>
        <w:rPr>
          <w:sz w:val="21"/>
          <w:vertAlign w:val="subscript"/>
        </w:rPr>
        <w:t>3</w:t>
      </w:r>
      <w:r>
        <w:rPr>
          <w:sz w:val="21"/>
        </w:rPr>
        <w:t>)比氢气更易液化储运，被广泛认为是未来国际航运的绿色“零碳”燃料。合成氨的原料为N</w:t>
      </w:r>
      <w:r>
        <w:rPr>
          <w:sz w:val="21"/>
          <w:vertAlign w:val="subscript"/>
        </w:rPr>
        <w:t>2</w:t>
      </w:r>
      <w:r>
        <w:rPr>
          <w:sz w:val="21"/>
        </w:rPr>
        <w:t>和H</w:t>
      </w:r>
      <w:r>
        <w:rPr>
          <w:sz w:val="21"/>
          <w:vertAlign w:val="subscript"/>
        </w:rPr>
        <w:t>2</w:t>
      </w:r>
      <w:r>
        <w:rPr>
          <w:sz w:val="21"/>
        </w:rPr>
        <w:t>。N</w:t>
      </w:r>
      <w:r>
        <w:rPr>
          <w:sz w:val="21"/>
          <w:vertAlign w:val="subscript"/>
        </w:rPr>
        <w:t>2</w:t>
      </w:r>
      <w:r>
        <w:rPr>
          <w:sz w:val="21"/>
        </w:rPr>
        <w:t>常用液态空气分离法和分子筛吸附法(如图1所示)等方法获取；生产H</w:t>
      </w:r>
      <w:r>
        <w:rPr>
          <w:sz w:val="21"/>
          <w:vertAlign w:val="subscript"/>
        </w:rPr>
        <w:t>2</w:t>
      </w:r>
      <w:r>
        <w:rPr>
          <w:sz w:val="21"/>
        </w:rPr>
        <w:t>有煤气化、天然气重整及可再生能源(如太阳能、风能等)电解水等方法。</w:t>
      </w:r>
    </w:p>
    <w:p w14:paraId="2DD136AB">
      <w:pPr>
        <w:shd w:val="clear" w:color="auto" w:fill="auto"/>
        <w:spacing w:line="360" w:lineRule="auto"/>
        <w:jc w:val="left"/>
        <w:textAlignment w:val="center"/>
        <w:rPr>
          <w:sz w:val="21"/>
        </w:rPr>
      </w:pPr>
      <w:r>
        <w:rPr>
          <w:sz w:val="21"/>
        </w:rPr>
        <w:t>目前大规模合成氨的方法是Haber－Bosch工艺法，即利用N</w:t>
      </w:r>
      <w:r>
        <w:rPr>
          <w:sz w:val="21"/>
          <w:vertAlign w:val="subscript"/>
        </w:rPr>
        <w:t>2</w:t>
      </w:r>
      <w:r>
        <w:rPr>
          <w:sz w:val="21"/>
        </w:rPr>
        <w:t>和H</w:t>
      </w:r>
      <w:r>
        <w:rPr>
          <w:sz w:val="21"/>
          <w:vertAlign w:val="subscript"/>
        </w:rPr>
        <w:t>2</w:t>
      </w:r>
      <w:r>
        <w:rPr>
          <w:sz w:val="21"/>
        </w:rPr>
        <w:t>在一定条件下反应制氨，该工艺消耗全球约5%的天然气，占据全球1.6%的CO</w:t>
      </w:r>
      <w:r>
        <w:rPr>
          <w:sz w:val="21"/>
          <w:vertAlign w:val="subscript"/>
        </w:rPr>
        <w:t>2</w:t>
      </w:r>
      <w:r>
        <w:rPr>
          <w:sz w:val="21"/>
        </w:rPr>
        <w:t>排放量。绿氨生产可实现绿色“零碳”排放，但该法成本较高。氨的合成及应用的部分流程如图2所示。</w:t>
      </w:r>
    </w:p>
    <w:p w14:paraId="4B3A7AEC">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29125" cy="1352550"/>
            <wp:effectExtent l="0" t="0" r="0" b="12700"/>
            <wp:docPr id="100071" name="图片 100071" descr="@@@ee6980ef-8705-4c9b-8fbc-da721654d7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ee6980ef-8705-4c9b-8fbc-da721654d7c4"/>
                    <pic:cNvPicPr>
                      <a:picLocks noChangeAspect="1"/>
                    </pic:cNvPicPr>
                  </pic:nvPicPr>
                  <pic:blipFill>
                    <a:blip r:embed="rId198"/>
                    <a:stretch>
                      <a:fillRect/>
                    </a:stretch>
                  </pic:blipFill>
                  <pic:spPr>
                    <a:xfrm>
                      <a:off x="0" y="0"/>
                      <a:ext cx="4429125" cy="1352550"/>
                    </a:xfrm>
                    <a:prstGeom prst="rect">
                      <a:avLst/>
                    </a:prstGeom>
                  </pic:spPr>
                </pic:pic>
              </a:graphicData>
            </a:graphic>
          </wp:inline>
        </w:drawing>
      </w:r>
    </w:p>
    <w:p w14:paraId="2136BDCF">
      <w:pPr>
        <w:shd w:val="clear" w:color="auto" w:fill="auto"/>
        <w:spacing w:line="360" w:lineRule="auto"/>
        <w:jc w:val="left"/>
        <w:textAlignment w:val="center"/>
        <w:rPr>
          <w:sz w:val="21"/>
        </w:rPr>
      </w:pPr>
      <w:r>
        <w:rPr>
          <w:sz w:val="21"/>
        </w:rPr>
        <w:t>回答下列问题。</w:t>
      </w:r>
    </w:p>
    <w:p w14:paraId="4911368C">
      <w:pPr>
        <w:shd w:val="clear" w:color="auto" w:fill="auto"/>
        <w:spacing w:line="360" w:lineRule="auto"/>
        <w:jc w:val="left"/>
        <w:textAlignment w:val="center"/>
        <w:rPr>
          <w:sz w:val="21"/>
        </w:rPr>
      </w:pPr>
      <w:r>
        <w:rPr>
          <w:sz w:val="21"/>
        </w:rPr>
        <w:t>(1)液态空气分离法和分子筛吸附法获取N</w:t>
      </w:r>
      <w:r>
        <w:rPr>
          <w:sz w:val="21"/>
          <w:vertAlign w:val="subscript"/>
        </w:rPr>
        <w:t>2</w:t>
      </w:r>
      <w:r>
        <w:rPr>
          <w:sz w:val="21"/>
        </w:rPr>
        <w:t>，均利用N</w:t>
      </w:r>
      <w:r>
        <w:rPr>
          <w:sz w:val="21"/>
          <w:vertAlign w:val="subscript"/>
        </w:rPr>
        <w:t>2</w:t>
      </w:r>
      <w:r>
        <w:rPr>
          <w:sz w:val="21"/>
        </w:rPr>
        <w:t>与O</w:t>
      </w:r>
      <w:r>
        <w:rPr>
          <w:sz w:val="21"/>
          <w:vertAlign w:val="subscript"/>
        </w:rPr>
        <w:t>2</w:t>
      </w:r>
      <w:r>
        <w:rPr>
          <w:sz w:val="21"/>
        </w:rPr>
        <w:t>的</w:t>
      </w:r>
      <w:r>
        <w:rPr>
          <w:rFonts w:ascii="Times New Roman" w:hAnsi="Times New Roman" w:eastAsia="Times New Roman" w:cs="Times New Roman"/>
          <w:b w:val="0"/>
          <w:sz w:val="21"/>
        </w:rPr>
        <w:t>_____</w:t>
      </w:r>
      <w:r>
        <w:rPr>
          <w:sz w:val="21"/>
        </w:rPr>
        <w:t>(填“物理”或“化学”)性质差异进行分离。在液态空气分离法时，N</w:t>
      </w:r>
      <w:r>
        <w:rPr>
          <w:sz w:val="21"/>
          <w:vertAlign w:val="subscript"/>
        </w:rPr>
        <w:t>2</w:t>
      </w:r>
      <w:r>
        <w:rPr>
          <w:sz w:val="21"/>
        </w:rPr>
        <w:t>先气化出来，说明液氮的沸点比液氧</w:t>
      </w:r>
      <w:r>
        <w:rPr>
          <w:rFonts w:ascii="Times New Roman" w:hAnsi="Times New Roman" w:eastAsia="Times New Roman" w:cs="Times New Roman"/>
          <w:b w:val="0"/>
          <w:sz w:val="21"/>
        </w:rPr>
        <w:t>_____</w:t>
      </w:r>
      <w:r>
        <w:rPr>
          <w:sz w:val="21"/>
        </w:rPr>
        <w:t>(填“低”或“高”)。</w:t>
      </w:r>
    </w:p>
    <w:p w14:paraId="48A42007">
      <w:pPr>
        <w:shd w:val="clear" w:color="auto" w:fill="auto"/>
        <w:spacing w:line="360" w:lineRule="auto"/>
        <w:jc w:val="left"/>
        <w:textAlignment w:val="center"/>
        <w:rPr>
          <w:sz w:val="21"/>
        </w:rPr>
      </w:pPr>
      <w:r>
        <w:rPr>
          <w:sz w:val="21"/>
        </w:rPr>
        <w:t>(2)依据图2回答：</w:t>
      </w:r>
    </w:p>
    <w:p w14:paraId="519C4615">
      <w:pPr>
        <w:shd w:val="clear" w:color="auto" w:fill="auto"/>
        <w:spacing w:line="360" w:lineRule="auto"/>
        <w:jc w:val="left"/>
        <w:textAlignment w:val="center"/>
        <w:rPr>
          <w:sz w:val="21"/>
        </w:rPr>
      </w:pPr>
      <w:r>
        <w:rPr>
          <w:sz w:val="21"/>
        </w:rPr>
        <w:t>①H</w:t>
      </w:r>
      <w:r>
        <w:rPr>
          <w:sz w:val="21"/>
          <w:vertAlign w:val="subscript"/>
        </w:rPr>
        <w:t>2</w:t>
      </w:r>
      <w:r>
        <w:rPr>
          <w:sz w:val="21"/>
        </w:rPr>
        <w:t>的两条获取途径中，符合绿色“零碳”理念的是途径</w:t>
      </w:r>
      <w:r>
        <w:rPr>
          <w:rFonts w:ascii="Times New Roman" w:hAnsi="Times New Roman" w:eastAsia="Times New Roman" w:cs="Times New Roman"/>
          <w:b w:val="0"/>
          <w:sz w:val="21"/>
        </w:rPr>
        <w:t>_____</w:t>
      </w:r>
      <w:r>
        <w:rPr>
          <w:sz w:val="21"/>
        </w:rPr>
        <w:t>(填“I”或“II”)。</w:t>
      </w:r>
    </w:p>
    <w:p w14:paraId="245D9645">
      <w:pPr>
        <w:shd w:val="clear" w:color="auto" w:fill="auto"/>
        <w:spacing w:line="360" w:lineRule="auto"/>
        <w:jc w:val="left"/>
        <w:textAlignment w:val="center"/>
        <w:rPr>
          <w:sz w:val="21"/>
        </w:rPr>
      </w:pPr>
      <w:r>
        <w:rPr>
          <w:sz w:val="21"/>
        </w:rPr>
        <w:t>②“合成塔”内合成NH</w:t>
      </w:r>
      <w:r>
        <w:rPr>
          <w:sz w:val="21"/>
          <w:vertAlign w:val="subscript"/>
        </w:rPr>
        <w:t>3</w:t>
      </w:r>
      <w:r>
        <w:rPr>
          <w:sz w:val="21"/>
        </w:rPr>
        <w:t>所需要的一定条件为</w:t>
      </w:r>
      <w:r>
        <w:rPr>
          <w:rFonts w:ascii="Times New Roman" w:hAnsi="Times New Roman" w:eastAsia="Times New Roman" w:cs="Times New Roman"/>
          <w:b w:val="0"/>
          <w:sz w:val="21"/>
        </w:rPr>
        <w:t>_____</w:t>
      </w:r>
      <w:r>
        <w:rPr>
          <w:sz w:val="21"/>
        </w:rPr>
        <w:t>，发生改变的微观粒子为</w:t>
      </w:r>
      <w:r>
        <w:rPr>
          <w:rFonts w:ascii="Times New Roman" w:hAnsi="Times New Roman" w:eastAsia="Times New Roman" w:cs="Times New Roman"/>
          <w:b w:val="0"/>
          <w:sz w:val="21"/>
        </w:rPr>
        <w:t>_____</w:t>
      </w:r>
      <w:r>
        <w:rPr>
          <w:sz w:val="21"/>
        </w:rPr>
        <w:t>；依据NH</w:t>
      </w:r>
      <w:r>
        <w:rPr>
          <w:sz w:val="21"/>
          <w:vertAlign w:val="subscript"/>
        </w:rPr>
        <w:t>3</w:t>
      </w:r>
      <w:r>
        <w:rPr>
          <w:sz w:val="21"/>
        </w:rPr>
        <w:t>中H的化合价为+1价可推，反应后NH</w:t>
      </w:r>
      <w:r>
        <w:rPr>
          <w:sz w:val="21"/>
          <w:vertAlign w:val="subscript"/>
        </w:rPr>
        <w:t>3</w:t>
      </w:r>
      <w:r>
        <w:rPr>
          <w:sz w:val="21"/>
        </w:rPr>
        <w:t>中N的化合价比N</w:t>
      </w:r>
      <w:r>
        <w:rPr>
          <w:sz w:val="21"/>
          <w:vertAlign w:val="subscript"/>
        </w:rPr>
        <w:t>2</w:t>
      </w:r>
      <w:r>
        <w:rPr>
          <w:sz w:val="21"/>
        </w:rPr>
        <w:t>中的</w:t>
      </w:r>
      <w:r>
        <w:rPr>
          <w:rFonts w:ascii="Times New Roman" w:hAnsi="Times New Roman" w:eastAsia="Times New Roman" w:cs="Times New Roman"/>
          <w:b w:val="0"/>
          <w:sz w:val="21"/>
        </w:rPr>
        <w:t>____</w:t>
      </w:r>
      <w:r>
        <w:rPr>
          <w:sz w:val="21"/>
        </w:rPr>
        <w:t>(填“高”或“低”)。</w:t>
      </w:r>
    </w:p>
    <w:p w14:paraId="0F2A6B95">
      <w:pPr>
        <w:shd w:val="clear" w:color="auto" w:fill="auto"/>
        <w:spacing w:line="360" w:lineRule="auto"/>
        <w:jc w:val="left"/>
        <w:textAlignment w:val="center"/>
        <w:rPr>
          <w:sz w:val="21"/>
        </w:rPr>
      </w:pPr>
      <w:r>
        <w:rPr>
          <w:sz w:val="21"/>
        </w:rPr>
        <w:t>③氨燃料电池工作时的原理为</w:t>
      </w:r>
      <w:r>
        <w:rPr>
          <w:rFonts w:ascii="Times New Roman" w:hAnsi="Times New Roman" w:eastAsia="Times New Roman" w:cs="Times New Roman"/>
          <w:b w:val="0"/>
          <w:sz w:val="21"/>
        </w:rPr>
        <w:t>____</w:t>
      </w:r>
      <w:r>
        <w:rPr>
          <w:sz w:val="21"/>
        </w:rPr>
        <w:t>(用化学方程式表示)，该反应将</w:t>
      </w:r>
      <w:r>
        <w:rPr>
          <w:rFonts w:ascii="Times New Roman" w:hAnsi="Times New Roman" w:eastAsia="Times New Roman" w:cs="Times New Roman"/>
          <w:b w:val="0"/>
          <w:sz w:val="21"/>
        </w:rPr>
        <w:t>_____</w:t>
      </w:r>
      <w:r>
        <w:rPr>
          <w:sz w:val="21"/>
        </w:rPr>
        <w:t>能转化为电能；从产物的角度分析，NH</w:t>
      </w:r>
      <w:r>
        <w:rPr>
          <w:sz w:val="21"/>
          <w:vertAlign w:val="subscript"/>
        </w:rPr>
        <w:t>3</w:t>
      </w:r>
      <w:r>
        <w:rPr>
          <w:sz w:val="21"/>
        </w:rPr>
        <w:t>作为燃料相比于CH</w:t>
      </w:r>
      <w:r>
        <w:rPr>
          <w:sz w:val="21"/>
          <w:vertAlign w:val="subscript"/>
        </w:rPr>
        <w:t>4</w:t>
      </w:r>
      <w:r>
        <w:rPr>
          <w:sz w:val="21"/>
        </w:rPr>
        <w:t>的优点是</w:t>
      </w:r>
      <w:r>
        <w:rPr>
          <w:rFonts w:ascii="Times New Roman" w:hAnsi="Times New Roman" w:eastAsia="Times New Roman" w:cs="Times New Roman"/>
          <w:b w:val="0"/>
          <w:sz w:val="21"/>
        </w:rPr>
        <w:t>_____</w:t>
      </w:r>
      <w:r>
        <w:rPr>
          <w:sz w:val="21"/>
        </w:rPr>
        <w:t>。</w:t>
      </w:r>
    </w:p>
    <w:p w14:paraId="38AE06EE">
      <w:pPr>
        <w:shd w:val="clear" w:color="auto" w:fill="auto"/>
        <w:spacing w:line="360" w:lineRule="auto"/>
        <w:jc w:val="left"/>
        <w:textAlignment w:val="center"/>
        <w:rPr>
          <w:sz w:val="21"/>
        </w:rPr>
      </w:pPr>
      <w:r>
        <w:rPr>
          <w:rFonts w:hint="eastAsia"/>
          <w:sz w:val="21"/>
          <w:lang w:val="en-US" w:eastAsia="zh-CN"/>
        </w:rPr>
        <w:t>10</w:t>
      </w:r>
      <w:r>
        <w:rPr>
          <w:sz w:val="21"/>
        </w:rPr>
        <w:t>．（2026·辽宁铁岭·一模）阅读下面文章。</w:t>
      </w:r>
    </w:p>
    <w:p w14:paraId="22C34B79">
      <w:pPr>
        <w:shd w:val="clear" w:color="auto" w:fill="auto"/>
        <w:spacing w:line="360" w:lineRule="auto"/>
        <w:jc w:val="left"/>
        <w:textAlignment w:val="center"/>
        <w:rPr>
          <w:sz w:val="21"/>
        </w:rPr>
      </w:pPr>
      <w:r>
        <w:rPr>
          <w:sz w:val="21"/>
        </w:rPr>
        <w:t>“可燃冰”，又称天然气水合物，一种外观似冰但遇火即燃的结晶化合物，其分子由甲烷分子和水分子构成，具有笼</w:t>
      </w:r>
      <w:r>
        <w:rPr>
          <w:sz w:val="20"/>
        </w:rPr>
        <w:t>状</w:t>
      </w:r>
      <w:r>
        <w:rPr>
          <w:sz w:val="21"/>
        </w:rPr>
        <w:t>结构（如图1）。</w:t>
      </w:r>
    </w:p>
    <w:p w14:paraId="6C21B73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505325" cy="1819275"/>
            <wp:effectExtent l="0" t="0" r="3175" b="6350"/>
            <wp:docPr id="100073" name="图片 100073" descr="@@@094a8294-f9c3-46f7-a05b-e67b848f00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094a8294-f9c3-46f7-a05b-e67b848f00ee"/>
                    <pic:cNvPicPr>
                      <a:picLocks noChangeAspect="1"/>
                    </pic:cNvPicPr>
                  </pic:nvPicPr>
                  <pic:blipFill>
                    <a:blip r:embed="rId199"/>
                    <a:stretch>
                      <a:fillRect/>
                    </a:stretch>
                  </pic:blipFill>
                  <pic:spPr>
                    <a:xfrm>
                      <a:off x="0" y="0"/>
                      <a:ext cx="4505325" cy="1819275"/>
                    </a:xfrm>
                    <a:prstGeom prst="rect">
                      <a:avLst/>
                    </a:prstGeom>
                  </pic:spPr>
                </pic:pic>
              </a:graphicData>
            </a:graphic>
          </wp:inline>
        </w:drawing>
      </w:r>
    </w:p>
    <w:p w14:paraId="467CBCCF">
      <w:pPr>
        <w:shd w:val="clear" w:color="auto" w:fill="auto"/>
        <w:spacing w:line="360" w:lineRule="auto"/>
        <w:jc w:val="left"/>
        <w:textAlignment w:val="center"/>
        <w:rPr>
          <w:sz w:val="21"/>
        </w:rPr>
      </w:pPr>
      <w:r>
        <w:rPr>
          <w:sz w:val="21"/>
        </w:rPr>
        <w:t>“可燃冰”主要蕴藏在深海沉积物和陆地永久冻土中，由水和天然气在高压和低温条件下结晶而成，当温度升高或压强降低时，会立即分解释放出可燃性气体——甲烷。</w:t>
      </w:r>
    </w:p>
    <w:p w14:paraId="1448A68A">
      <w:pPr>
        <w:shd w:val="clear" w:color="auto" w:fill="auto"/>
        <w:spacing w:line="360" w:lineRule="auto"/>
        <w:jc w:val="left"/>
        <w:textAlignment w:val="center"/>
        <w:rPr>
          <w:sz w:val="21"/>
        </w:rPr>
      </w:pPr>
      <w:r>
        <w:rPr>
          <w:sz w:val="21"/>
        </w:rPr>
        <w:t>“可燃冰”等燃料的燃烧值见下表，储量如图2所示，被各国视为未来化石燃料的替代能源。</w:t>
      </w:r>
    </w:p>
    <w:tbl>
      <w:tblPr>
        <w:tblStyle w:val="8"/>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43"/>
        <w:gridCol w:w="2284"/>
        <w:gridCol w:w="2284"/>
        <w:gridCol w:w="2284"/>
      </w:tblGrid>
      <w:tr w14:paraId="5FDB7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6E0D8F">
            <w:pPr>
              <w:shd w:val="clear" w:color="auto" w:fill="auto"/>
              <w:spacing w:line="360" w:lineRule="auto"/>
              <w:jc w:val="center"/>
              <w:textAlignment w:val="center"/>
              <w:rPr>
                <w:sz w:val="21"/>
              </w:rPr>
            </w:pPr>
            <w:r>
              <w:rPr>
                <w:sz w:val="21"/>
              </w:rPr>
              <w:t>样品</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8E7F0E">
            <w:pPr>
              <w:shd w:val="clear" w:color="auto" w:fill="auto"/>
              <w:spacing w:line="360" w:lineRule="auto"/>
              <w:jc w:val="center"/>
              <w:textAlignment w:val="center"/>
              <w:rPr>
                <w:sz w:val="21"/>
              </w:rPr>
            </w:pPr>
            <w:r>
              <w:rPr>
                <w:sz w:val="21"/>
              </w:rPr>
              <w:t>燃烧热值/（</w:t>
            </w:r>
            <w:r>
              <w:object>
                <v:shape id="_x0000_i1117" o:spt="75" alt="eqId2358d7517fb5605916f8792212550736" type="#_x0000_t75" style="height:14.05pt;width:35.15pt;" o:ole="t" filled="f" o:preferrelative="t" stroked="f" coordsize="21600,21600">
                  <v:path/>
                  <v:fill on="f" focussize="0,0"/>
                  <v:stroke on="f" joinstyle="miter"/>
                  <v:imagedata r:id="rId201" o:title="eqId2358d7517fb5605916f8792212550736"/>
                  <o:lock v:ext="edit" aspectratio="t"/>
                  <w10:wrap type="none"/>
                  <w10:anchorlock/>
                </v:shape>
                <o:OLEObject Type="Embed" ProgID="Equation.DSMT4" ShapeID="_x0000_i1117" DrawAspect="Content" ObjectID="_1468075817" r:id="rId200">
                  <o:LockedField>false</o:LockedField>
                </o:OLEObject>
              </w:object>
            </w:r>
            <w:r>
              <w:rPr>
                <w:sz w:val="21"/>
              </w:rPr>
              <w:t>）</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4D6FF">
            <w:pPr>
              <w:shd w:val="clear" w:color="auto" w:fill="auto"/>
              <w:spacing w:line="360" w:lineRule="auto"/>
              <w:jc w:val="center"/>
              <w:textAlignment w:val="center"/>
              <w:rPr>
                <w:sz w:val="21"/>
              </w:rPr>
            </w:pPr>
            <w:r>
              <w:rPr>
                <w:sz w:val="21"/>
              </w:rPr>
              <w:t>生成</w:t>
            </w:r>
            <w:r>
              <w:object>
                <v:shape id="_x0000_i1118" o:spt="75" alt="eqIda4298cb837170c021b9f2cd4e674a6a3" type="#_x0000_t75" style="height:15.8pt;width:21.1pt;" o:ole="t" filled="f" o:preferrelative="t" stroked="f" coordsize="21600,21600">
                  <v:path/>
                  <v:fill on="f" focussize="0,0"/>
                  <v:stroke on="f" joinstyle="miter"/>
                  <v:imagedata r:id="rId75" o:title="eqIda4298cb837170c021b9f2cd4e674a6a3"/>
                  <o:lock v:ext="edit" aspectratio="t"/>
                  <w10:wrap type="none"/>
                  <w10:anchorlock/>
                </v:shape>
                <o:OLEObject Type="Embed" ProgID="Equation.DSMT4" ShapeID="_x0000_i1118" DrawAspect="Content" ObjectID="_1468075818" r:id="rId202">
                  <o:LockedField>false</o:LockedField>
                </o:OLEObject>
              </w:object>
            </w:r>
            <w:r>
              <w:rPr>
                <w:sz w:val="21"/>
              </w:rPr>
              <w:t>体积/</w:t>
            </w:r>
            <w:r>
              <w:object>
                <v:shape id="_x0000_i1119" o:spt="75" alt="eqId4eab9bcb68861b73f12a65eb9e94700d" type="#_x0000_t75" style="height:13.25pt;width:14.95pt;" o:ole="t" filled="f" o:preferrelative="t" stroked="f" coordsize="21600,21600">
                  <v:path/>
                  <v:fill on="f" focussize="0,0"/>
                  <v:stroke on="f" joinstyle="miter"/>
                  <v:imagedata r:id="rId204" o:title="eqId4eab9bcb68861b73f12a65eb9e94700d"/>
                  <o:lock v:ext="edit" aspectratio="t"/>
                  <w10:wrap type="none"/>
                  <w10:anchorlock/>
                </v:shape>
                <o:OLEObject Type="Embed" ProgID="Equation.DSMT4" ShapeID="_x0000_i1119" DrawAspect="Content" ObjectID="_1468075819" r:id="rId203">
                  <o:LockedField>false</o:LockedField>
                </o:OLEObject>
              </w:objec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73A62E">
            <w:pPr>
              <w:shd w:val="clear" w:color="auto" w:fill="auto"/>
              <w:spacing w:line="360" w:lineRule="auto"/>
              <w:jc w:val="center"/>
              <w:textAlignment w:val="center"/>
              <w:rPr>
                <w:sz w:val="21"/>
              </w:rPr>
            </w:pPr>
            <w:r>
              <w:rPr>
                <w:sz w:val="21"/>
              </w:rPr>
              <w:t>燃烧残余物质量/g</w:t>
            </w:r>
          </w:p>
        </w:tc>
      </w:tr>
      <w:tr w14:paraId="32717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585EE0">
            <w:pPr>
              <w:shd w:val="clear" w:color="auto" w:fill="auto"/>
              <w:spacing w:line="360" w:lineRule="auto"/>
              <w:jc w:val="center"/>
              <w:textAlignment w:val="center"/>
              <w:rPr>
                <w:sz w:val="21"/>
              </w:rPr>
            </w:pPr>
            <w:r>
              <w:rPr>
                <w:sz w:val="21"/>
              </w:rPr>
              <w:t>可燃冰</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54CDFE">
            <w:pPr>
              <w:shd w:val="clear" w:color="auto" w:fill="auto"/>
              <w:spacing w:line="360" w:lineRule="auto"/>
              <w:jc w:val="center"/>
              <w:textAlignment w:val="center"/>
              <w:rPr>
                <w:sz w:val="21"/>
              </w:rPr>
            </w:pPr>
            <w:r>
              <w:rPr>
                <w:sz w:val="21"/>
              </w:rPr>
              <w:t>55</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3E1F7F">
            <w:pPr>
              <w:shd w:val="clear" w:color="auto" w:fill="auto"/>
              <w:spacing w:line="360" w:lineRule="auto"/>
              <w:jc w:val="center"/>
              <w:textAlignment w:val="center"/>
              <w:rPr>
                <w:sz w:val="21"/>
              </w:rPr>
            </w:pPr>
            <w:r>
              <w:rPr>
                <w:sz w:val="21"/>
              </w:rPr>
              <w:t>1</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D0B34E">
            <w:pPr>
              <w:shd w:val="clear" w:color="auto" w:fill="auto"/>
              <w:spacing w:line="360" w:lineRule="auto"/>
              <w:jc w:val="center"/>
              <w:textAlignment w:val="center"/>
              <w:rPr>
                <w:sz w:val="21"/>
              </w:rPr>
            </w:pPr>
            <w:r>
              <w:object>
                <v:shape id="_x0000_i1120" o:spt="75" alt="eqId7e7ff696c9cc963006b82fff19ffabbe" type="#_x0000_t75" style="height:12.7pt;width:16.7pt;" o:ole="t" filled="f" o:preferrelative="t" stroked="f" coordsize="21600,21600">
                  <v:path/>
                  <v:fill on="f" focussize="0,0"/>
                  <v:stroke on="f" joinstyle="miter"/>
                  <v:imagedata r:id="rId206" o:title="eqId7e7ff696c9cc963006b82fff19ffabbe"/>
                  <o:lock v:ext="edit" aspectratio="t"/>
                  <w10:wrap type="none"/>
                  <w10:anchorlock/>
                </v:shape>
                <o:OLEObject Type="Embed" ProgID="Equation.DSMT4" ShapeID="_x0000_i1120" DrawAspect="Content" ObjectID="_1468075820" r:id="rId205">
                  <o:LockedField>false</o:LockedField>
                </o:OLEObject>
              </w:object>
            </w:r>
          </w:p>
        </w:tc>
      </w:tr>
      <w:tr w14:paraId="53AF4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D07854">
            <w:pPr>
              <w:shd w:val="clear" w:color="auto" w:fill="auto"/>
              <w:spacing w:line="360" w:lineRule="auto"/>
              <w:jc w:val="center"/>
              <w:textAlignment w:val="center"/>
              <w:rPr>
                <w:sz w:val="21"/>
              </w:rPr>
            </w:pPr>
            <w:r>
              <w:rPr>
                <w:sz w:val="21"/>
              </w:rPr>
              <w:t>煤炭</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CFEE4F">
            <w:pPr>
              <w:shd w:val="clear" w:color="auto" w:fill="auto"/>
              <w:spacing w:line="360" w:lineRule="auto"/>
              <w:jc w:val="center"/>
              <w:textAlignment w:val="center"/>
              <w:rPr>
                <w:sz w:val="21"/>
              </w:rPr>
            </w:pPr>
            <w:r>
              <w:rPr>
                <w:sz w:val="21"/>
              </w:rPr>
              <w:t>17-30</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6DC624">
            <w:pPr>
              <w:shd w:val="clear" w:color="auto" w:fill="auto"/>
              <w:spacing w:line="360" w:lineRule="auto"/>
              <w:jc w:val="center"/>
              <w:textAlignment w:val="center"/>
              <w:rPr>
                <w:sz w:val="21"/>
              </w:rPr>
            </w:pPr>
            <w:r>
              <w:rPr>
                <w:sz w:val="21"/>
              </w:rPr>
              <w:t>1</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1047DC">
            <w:pPr>
              <w:shd w:val="clear" w:color="auto" w:fill="auto"/>
              <w:spacing w:line="360" w:lineRule="auto"/>
              <w:jc w:val="center"/>
              <w:textAlignment w:val="center"/>
              <w:rPr>
                <w:sz w:val="21"/>
              </w:rPr>
            </w:pPr>
            <w:r>
              <w:rPr>
                <w:sz w:val="21"/>
              </w:rPr>
              <w:t>20</w:t>
            </w:r>
          </w:p>
        </w:tc>
      </w:tr>
      <w:tr w14:paraId="1B097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74FDA2">
            <w:pPr>
              <w:shd w:val="clear" w:color="auto" w:fill="auto"/>
              <w:spacing w:line="360" w:lineRule="auto"/>
              <w:jc w:val="center"/>
              <w:textAlignment w:val="center"/>
              <w:rPr>
                <w:sz w:val="21"/>
              </w:rPr>
            </w:pPr>
            <w:r>
              <w:rPr>
                <w:sz w:val="21"/>
              </w:rPr>
              <w:t>汽油</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802C81">
            <w:pPr>
              <w:shd w:val="clear" w:color="auto" w:fill="auto"/>
              <w:spacing w:line="360" w:lineRule="auto"/>
              <w:jc w:val="center"/>
              <w:textAlignment w:val="center"/>
              <w:rPr>
                <w:sz w:val="21"/>
              </w:rPr>
            </w:pPr>
            <w:r>
              <w:rPr>
                <w:sz w:val="21"/>
              </w:rPr>
              <w:t>43-46</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EC9325">
            <w:pPr>
              <w:shd w:val="clear" w:color="auto" w:fill="auto"/>
              <w:spacing w:line="360" w:lineRule="auto"/>
              <w:jc w:val="center"/>
              <w:textAlignment w:val="center"/>
              <w:rPr>
                <w:sz w:val="21"/>
              </w:rPr>
            </w:pPr>
            <w:r>
              <w:rPr>
                <w:sz w:val="21"/>
              </w:rPr>
              <w:t>2.3</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975383">
            <w:pPr>
              <w:shd w:val="clear" w:color="auto" w:fill="auto"/>
              <w:spacing w:line="360" w:lineRule="auto"/>
              <w:jc w:val="center"/>
              <w:textAlignment w:val="center"/>
              <w:rPr>
                <w:sz w:val="21"/>
              </w:rPr>
            </w:pPr>
            <w:r>
              <w:rPr>
                <w:sz w:val="21"/>
              </w:rPr>
              <w:t>3</w:t>
            </w:r>
          </w:p>
        </w:tc>
      </w:tr>
    </w:tbl>
    <w:p w14:paraId="54E6F5F4">
      <w:pPr>
        <w:shd w:val="clear" w:color="auto" w:fill="auto"/>
        <w:spacing w:line="360" w:lineRule="auto"/>
        <w:jc w:val="left"/>
        <w:textAlignment w:val="center"/>
        <w:rPr>
          <w:sz w:val="21"/>
        </w:rPr>
      </w:pPr>
      <w:r>
        <w:rPr>
          <w:sz w:val="21"/>
        </w:rPr>
        <w:t>“可燃冰”的开采方法主要有四种：</w:t>
      </w:r>
    </w:p>
    <w:p w14:paraId="0CC62313">
      <w:pPr>
        <w:shd w:val="clear" w:color="auto" w:fill="auto"/>
        <w:spacing w:line="360" w:lineRule="auto"/>
        <w:jc w:val="left"/>
        <w:textAlignment w:val="center"/>
        <w:rPr>
          <w:sz w:val="21"/>
        </w:rPr>
      </w:pPr>
      <w:r>
        <w:rPr>
          <w:sz w:val="21"/>
        </w:rPr>
        <w:t>①热激发法：对“可燃冰”加热，使温度超过“可燃冰”的平衡温度，从而分解为水和天然气；</w:t>
      </w:r>
    </w:p>
    <w:p w14:paraId="27343752">
      <w:pPr>
        <w:shd w:val="clear" w:color="auto" w:fill="auto"/>
        <w:spacing w:line="360" w:lineRule="auto"/>
        <w:jc w:val="left"/>
        <w:textAlignment w:val="center"/>
        <w:rPr>
          <w:sz w:val="21"/>
        </w:rPr>
      </w:pPr>
      <w:r>
        <w:rPr>
          <w:sz w:val="21"/>
        </w:rPr>
        <w:t>②减压法：降低压力促使“可燃冰”分解；</w:t>
      </w:r>
    </w:p>
    <w:p w14:paraId="4CF0C33F">
      <w:pPr>
        <w:shd w:val="clear" w:color="auto" w:fill="auto"/>
        <w:spacing w:line="360" w:lineRule="auto"/>
        <w:jc w:val="left"/>
        <w:textAlignment w:val="center"/>
        <w:rPr>
          <w:sz w:val="21"/>
        </w:rPr>
      </w:pPr>
      <w:r>
        <w:rPr>
          <w:sz w:val="21"/>
        </w:rPr>
        <w:t>③化学试剂注入法：向矿层注入化学试剂，破坏“可燃冰”的平衡条件促使其分解；</w:t>
      </w:r>
    </w:p>
    <w:p w14:paraId="4E9FA597">
      <w:pPr>
        <w:shd w:val="clear" w:color="auto" w:fill="auto"/>
        <w:spacing w:line="360" w:lineRule="auto"/>
        <w:jc w:val="left"/>
        <w:textAlignment w:val="center"/>
        <w:rPr>
          <w:sz w:val="21"/>
        </w:rPr>
      </w:pPr>
      <w:r>
        <w:rPr>
          <w:sz w:val="21"/>
        </w:rPr>
        <w:t>④</w:t>
      </w:r>
      <w:r>
        <w:object>
          <v:shape id="_x0000_i1121" o:spt="75" alt="eqIda4298cb837170c021b9f2cd4e674a6a3" type="#_x0000_t75" style="height:15.8pt;width:21.1pt;" o:ole="t" filled="f" o:preferrelative="t" stroked="f" coordsize="21600,21600">
            <v:path/>
            <v:fill on="f" focussize="0,0"/>
            <v:stroke on="f" joinstyle="miter"/>
            <v:imagedata r:id="rId75" o:title="eqIda4298cb837170c021b9f2cd4e674a6a3"/>
            <o:lock v:ext="edit" aspectratio="t"/>
            <w10:wrap type="none"/>
            <w10:anchorlock/>
          </v:shape>
          <o:OLEObject Type="Embed" ProgID="Equation.DSMT4" ShapeID="_x0000_i1121" DrawAspect="Content" ObjectID="_1468075821" r:id="rId207">
            <o:LockedField>false</o:LockedField>
          </o:OLEObject>
        </w:object>
      </w:r>
      <w:r>
        <w:rPr>
          <w:sz w:val="21"/>
        </w:rPr>
        <w:t>置换法：注入</w:t>
      </w:r>
      <w:r>
        <w:object>
          <v:shape id="_x0000_i1122" o:spt="75" alt="eqIda4298cb837170c021b9f2cd4e674a6a3" type="#_x0000_t75" style="height:15.8pt;width:21.1pt;" o:ole="t" filled="f" o:preferrelative="t" stroked="f" coordsize="21600,21600">
            <v:path/>
            <v:fill on="f" focussize="0,0"/>
            <v:stroke on="f" joinstyle="miter"/>
            <v:imagedata r:id="rId75" o:title="eqIda4298cb837170c021b9f2cd4e674a6a3"/>
            <o:lock v:ext="edit" aspectratio="t"/>
            <w10:wrap type="none"/>
            <w10:anchorlock/>
          </v:shape>
          <o:OLEObject Type="Embed" ProgID="Equation.DSMT4" ShapeID="_x0000_i1122" DrawAspect="Content" ObjectID="_1468075822" r:id="rId208">
            <o:LockedField>false</o:LockedField>
          </o:OLEObject>
        </w:object>
      </w:r>
      <w:r>
        <w:rPr>
          <w:sz w:val="21"/>
        </w:rPr>
        <w:t>以置换“可燃冰”中的甲烷，使甲烷释放出来。</w:t>
      </w:r>
    </w:p>
    <w:p w14:paraId="2C6E3458">
      <w:pPr>
        <w:shd w:val="clear" w:color="auto" w:fill="auto"/>
        <w:spacing w:line="360" w:lineRule="auto"/>
        <w:jc w:val="left"/>
        <w:textAlignment w:val="center"/>
        <w:rPr>
          <w:sz w:val="21"/>
        </w:rPr>
      </w:pPr>
      <w:r>
        <w:rPr>
          <w:sz w:val="21"/>
        </w:rPr>
        <w:t>随着开采技术的不断进步，“可燃冰”势必会成为广泛使用的洁净能源。</w:t>
      </w:r>
    </w:p>
    <w:p w14:paraId="5365F780">
      <w:pPr>
        <w:shd w:val="clear" w:color="auto" w:fill="auto"/>
        <w:spacing w:line="360" w:lineRule="auto"/>
        <w:jc w:val="left"/>
        <w:textAlignment w:val="center"/>
        <w:rPr>
          <w:sz w:val="21"/>
        </w:rPr>
      </w:pPr>
      <w:r>
        <w:rPr>
          <w:sz w:val="21"/>
        </w:rPr>
        <w:t>回答下列问题。</w:t>
      </w:r>
    </w:p>
    <w:p w14:paraId="6EB654BD">
      <w:pPr>
        <w:shd w:val="clear" w:color="auto" w:fill="auto"/>
        <w:spacing w:line="360" w:lineRule="auto"/>
        <w:jc w:val="left"/>
        <w:textAlignment w:val="center"/>
        <w:rPr>
          <w:sz w:val="21"/>
        </w:rPr>
      </w:pPr>
      <w:r>
        <w:rPr>
          <w:sz w:val="21"/>
        </w:rPr>
        <w:t>(1)可燃冰中含有</w:t>
      </w:r>
      <w:r>
        <w:rPr>
          <w:rFonts w:ascii="Times New Roman" w:hAnsi="Times New Roman" w:eastAsia="Times New Roman" w:cs="Times New Roman"/>
          <w:b w:val="0"/>
          <w:sz w:val="21"/>
        </w:rPr>
        <w:t>____</w:t>
      </w:r>
      <w:r>
        <w:rPr>
          <w:sz w:val="21"/>
        </w:rPr>
        <w:t>种元素，属于</w:t>
      </w:r>
      <w:r>
        <w:rPr>
          <w:rFonts w:ascii="Times New Roman" w:hAnsi="Times New Roman" w:eastAsia="Times New Roman" w:cs="Times New Roman"/>
          <w:b w:val="0"/>
          <w:sz w:val="21"/>
        </w:rPr>
        <w:t>_____</w:t>
      </w:r>
      <w:r>
        <w:rPr>
          <w:sz w:val="21"/>
        </w:rPr>
        <w:t>能源（填“可再生”或“不可再生”）。</w:t>
      </w:r>
    </w:p>
    <w:p w14:paraId="3C673977">
      <w:pPr>
        <w:shd w:val="clear" w:color="auto" w:fill="auto"/>
        <w:spacing w:line="360" w:lineRule="auto"/>
        <w:jc w:val="left"/>
        <w:textAlignment w:val="center"/>
        <w:rPr>
          <w:sz w:val="21"/>
        </w:rPr>
      </w:pPr>
      <w:r>
        <w:rPr>
          <w:sz w:val="21"/>
        </w:rPr>
        <w:t>(2)“可燃冰”燃烧时</w:t>
      </w:r>
      <w:r>
        <w:rPr>
          <w:rFonts w:ascii="Times New Roman" w:hAnsi="Times New Roman" w:eastAsia="Times New Roman" w:cs="Times New Roman"/>
          <w:b w:val="0"/>
          <w:sz w:val="21"/>
        </w:rPr>
        <w:t>______</w:t>
      </w:r>
      <w:r>
        <w:rPr>
          <w:sz w:val="21"/>
        </w:rPr>
        <w:t>能转化为热能。</w:t>
      </w:r>
    </w:p>
    <w:p w14:paraId="77E5C971">
      <w:pPr>
        <w:shd w:val="clear" w:color="auto" w:fill="auto"/>
        <w:spacing w:line="360" w:lineRule="auto"/>
        <w:jc w:val="left"/>
        <w:textAlignment w:val="center"/>
        <w:rPr>
          <w:sz w:val="21"/>
        </w:rPr>
      </w:pPr>
      <w:r>
        <w:rPr>
          <w:sz w:val="21"/>
        </w:rPr>
        <w:t>(3)“可燃冰”被视为“未来能源”的理由是</w:t>
      </w:r>
      <w:r>
        <w:rPr>
          <w:rFonts w:ascii="Times New Roman" w:hAnsi="Times New Roman" w:eastAsia="Times New Roman" w:cs="Times New Roman"/>
          <w:b w:val="0"/>
          <w:sz w:val="21"/>
        </w:rPr>
        <w:t>_________</w:t>
      </w:r>
      <w:r>
        <w:rPr>
          <w:sz w:val="21"/>
        </w:rPr>
        <w:t>（写一点）。</w:t>
      </w:r>
    </w:p>
    <w:p w14:paraId="5324087E">
      <w:pPr>
        <w:shd w:val="clear" w:color="auto" w:fill="auto"/>
        <w:spacing w:line="360" w:lineRule="auto"/>
        <w:jc w:val="left"/>
        <w:textAlignment w:val="center"/>
        <w:rPr>
          <w:sz w:val="21"/>
        </w:rPr>
      </w:pPr>
      <w:r>
        <w:rPr>
          <w:sz w:val="21"/>
        </w:rPr>
        <w:t>(4)我国研发冷冻取样、高温脉冲加热的“冷钻热采‘可燃冰’开采技术”，属于</w:t>
      </w:r>
      <w:r>
        <w:rPr>
          <w:rFonts w:ascii="Times New Roman" w:hAnsi="Times New Roman" w:eastAsia="Times New Roman" w:cs="Times New Roman"/>
          <w:b w:val="0"/>
          <w:sz w:val="21"/>
        </w:rPr>
        <w:t>______</w:t>
      </w:r>
      <w:r>
        <w:rPr>
          <w:sz w:val="21"/>
        </w:rPr>
        <w:t>（填开采方法）。</w:t>
      </w:r>
    </w:p>
    <w:p w14:paraId="4799A1EB">
      <w:pPr>
        <w:shd w:val="clear" w:color="auto" w:fill="auto"/>
        <w:spacing w:line="360" w:lineRule="auto"/>
        <w:jc w:val="left"/>
        <w:textAlignment w:val="center"/>
        <w:rPr>
          <w:sz w:val="21"/>
        </w:rPr>
      </w:pPr>
      <w:r>
        <w:rPr>
          <w:sz w:val="21"/>
        </w:rPr>
        <w:t>(5)对“可燃冰”进行二次能源开发意义重大。工业上，可以利用甲烷获得氢气（如图3）：</w:t>
      </w:r>
      <w:r>
        <w:object>
          <v:shape id="_x0000_i1123" o:spt="75" alt="eqIde68312e7e5dcf9e70f78531bf1594822" type="#_x0000_t75" style="height:33.55pt;width:118.8pt;" o:ole="t" filled="f" o:preferrelative="t" stroked="f" coordsize="21600,21600">
            <v:path/>
            <v:fill on="f" focussize="0,0"/>
            <v:stroke on="f" joinstyle="miter"/>
            <v:imagedata r:id="rId210" o:title="eqIde68312e7e5dcf9e70f78531bf1594822"/>
            <o:lock v:ext="edit" aspectratio="t"/>
            <w10:wrap type="none"/>
            <w10:anchorlock/>
          </v:shape>
          <o:OLEObject Type="Embed" ProgID="Equation.DSMT4" ShapeID="_x0000_i1123" DrawAspect="Content" ObjectID="_1468075823" r:id="rId209">
            <o:LockedField>false</o:LockedField>
          </o:OLEObject>
        </w:object>
      </w:r>
      <w:r>
        <w:rPr>
          <w:sz w:val="21"/>
        </w:rPr>
        <w:t>，X的化学式</w:t>
      </w:r>
      <w:r>
        <w:rPr>
          <w:rFonts w:ascii="Times New Roman" w:hAnsi="Times New Roman" w:eastAsia="Times New Roman" w:cs="Times New Roman"/>
          <w:b w:val="0"/>
          <w:sz w:val="21"/>
        </w:rPr>
        <w:t>______</w:t>
      </w:r>
      <w:r>
        <w:rPr>
          <w:sz w:val="21"/>
        </w:rPr>
        <w:t>。判断的理由是</w:t>
      </w:r>
      <w:r>
        <w:rPr>
          <w:rFonts w:ascii="Times New Roman" w:hAnsi="Times New Roman" w:eastAsia="Times New Roman" w:cs="Times New Roman"/>
          <w:b w:val="0"/>
          <w:sz w:val="21"/>
        </w:rPr>
        <w:t>__________</w:t>
      </w:r>
      <w:r>
        <w:rPr>
          <w:sz w:val="21"/>
        </w:rPr>
        <w:t>。</w:t>
      </w:r>
    </w:p>
    <w:p w14:paraId="36699E0A">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14675" cy="1600200"/>
            <wp:effectExtent l="0" t="0" r="12700" b="3175"/>
            <wp:docPr id="100075" name="图片 100075" descr="@@@7d3daab1-1e59-4d2a-a85e-25dff713ef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7d3daab1-1e59-4d2a-a85e-25dff713efa1"/>
                    <pic:cNvPicPr>
                      <a:picLocks noChangeAspect="1"/>
                    </pic:cNvPicPr>
                  </pic:nvPicPr>
                  <pic:blipFill>
                    <a:blip r:embed="rId211"/>
                    <a:stretch>
                      <a:fillRect/>
                    </a:stretch>
                  </pic:blipFill>
                  <pic:spPr>
                    <a:xfrm>
                      <a:off x="0" y="0"/>
                      <a:ext cx="3114675" cy="1600200"/>
                    </a:xfrm>
                    <a:prstGeom prst="rect">
                      <a:avLst/>
                    </a:prstGeom>
                  </pic:spPr>
                </pic:pic>
              </a:graphicData>
            </a:graphic>
          </wp:inline>
        </w:drawing>
      </w:r>
    </w:p>
    <w:p w14:paraId="644E65DA">
      <w:pPr>
        <w:shd w:val="clear" w:color="auto" w:fill="auto"/>
        <w:spacing w:line="360" w:lineRule="auto"/>
        <w:jc w:val="left"/>
        <w:textAlignment w:val="center"/>
        <w:rPr>
          <w:sz w:val="21"/>
        </w:rPr>
      </w:pPr>
      <w:r>
        <w:rPr>
          <w:sz w:val="21"/>
        </w:rPr>
        <w:t>(6)保存可燃冰应该注意的问题有</w:t>
      </w:r>
      <w:r>
        <w:rPr>
          <w:rFonts w:ascii="Times New Roman" w:hAnsi="Times New Roman" w:eastAsia="Times New Roman" w:cs="Times New Roman"/>
          <w:b w:val="0"/>
          <w:sz w:val="21"/>
        </w:rPr>
        <w:t>__________</w:t>
      </w:r>
      <w:r>
        <w:rPr>
          <w:sz w:val="21"/>
        </w:rPr>
        <w:t>。</w:t>
      </w:r>
    </w:p>
    <w:p w14:paraId="6F929308">
      <w:pPr>
        <w:shd w:val="clear" w:color="auto" w:fill="auto"/>
        <w:spacing w:line="360" w:lineRule="auto"/>
        <w:jc w:val="left"/>
        <w:textAlignment w:val="center"/>
        <w:rPr>
          <w:sz w:val="21"/>
        </w:rPr>
      </w:pPr>
      <w:r>
        <w:rPr>
          <w:sz w:val="21"/>
        </w:rPr>
        <w:t>(7)可燃冰还没推广使用的原因可能是</w:t>
      </w:r>
      <w:r>
        <w:rPr>
          <w:rFonts w:ascii="Times New Roman" w:hAnsi="Times New Roman" w:eastAsia="Times New Roman" w:cs="Times New Roman"/>
          <w:b w:val="0"/>
          <w:sz w:val="21"/>
        </w:rPr>
        <w:t>__________</w:t>
      </w:r>
      <w:r>
        <w:rPr>
          <w:sz w:val="21"/>
        </w:rPr>
        <w:t>（写一点）。</w:t>
      </w:r>
    </w:p>
    <w:p w14:paraId="251FE602">
      <w:pPr>
        <w:shd w:val="clear" w:color="auto" w:fill="auto"/>
        <w:spacing w:line="360" w:lineRule="auto"/>
        <w:jc w:val="left"/>
        <w:textAlignment w:val="center"/>
        <w:rPr>
          <w:sz w:val="21"/>
        </w:rPr>
      </w:pPr>
      <w:r>
        <w:rPr>
          <w:rFonts w:hint="eastAsia"/>
          <w:sz w:val="21"/>
          <w:lang w:val="en-US" w:eastAsia="zh-CN"/>
        </w:rPr>
        <w:t>11</w:t>
      </w:r>
      <w:r>
        <w:rPr>
          <w:sz w:val="21"/>
        </w:rPr>
        <w:t>．（25-26九年级下·辽宁营口·月考）阅读下面科普短文，回答问题。</w:t>
      </w:r>
    </w:p>
    <w:p w14:paraId="4B9367F2">
      <w:pPr>
        <w:shd w:val="clear" w:color="auto" w:fill="auto"/>
        <w:spacing w:line="360" w:lineRule="auto"/>
        <w:jc w:val="left"/>
        <w:textAlignment w:val="center"/>
        <w:rPr>
          <w:sz w:val="21"/>
        </w:rPr>
      </w:pPr>
      <w:r>
        <w:rPr>
          <w:sz w:val="21"/>
        </w:rPr>
        <w:t>松花蛋又称“皮蛋”，是我国特有的食品之一、松花蛋是用料泥包裹鸭蛋、鸡蛋等加工而成。料泥是由生石灰、纯碱、食盐、草木灰（主要成分</w:t>
      </w:r>
      <w:r>
        <w:object>
          <v:shape id="_x0000_i1124" o:spt="75" alt="eqIde79e826190bf595e86a07d72f7ea90d8" type="#_x0000_t75" style="height:15.75pt;width:33.4pt;" o:ole="t" filled="f" o:preferrelative="t" stroked="f" coordsize="21600,21600">
            <v:path/>
            <v:fill on="f" focussize="0,0"/>
            <v:stroke on="f" joinstyle="miter"/>
            <v:imagedata r:id="rId213" o:title="eqIde79e826190bf595e86a07d72f7ea90d8"/>
            <o:lock v:ext="edit" aspectratio="t"/>
            <w10:wrap type="none"/>
            <w10:anchorlock/>
          </v:shape>
          <o:OLEObject Type="Embed" ProgID="Equation.DSMT4" ShapeID="_x0000_i1124" DrawAspect="Content" ObjectID="_1468075824" r:id="rId212">
            <o:LockedField>false</o:LockedField>
          </o:OLEObject>
        </w:object>
      </w:r>
      <w:r>
        <w:rPr>
          <w:sz w:val="21"/>
        </w:rPr>
        <w:t>）等原料与水按一定比例均匀混合制得，原料中还可加入少量硫酸锌，以改变松花蛋的品质。料泥制作过程中，通过一系列反应，产生的强碱（NaOH、KOH）经蛋壳渗入蛋清和蛋黄中，与其中的蛋白质作用，致使蛋白质分解、凝固并放出少量硫化氢气体和氨气。渗入的碱还会与蛋白质分解出的氨基酸进一步发生中和反应，生成的盐的晶体沉积在凝胶态的蛋清中，便出现了朵朵“松花”。</w:t>
      </w:r>
    </w:p>
    <w:p w14:paraId="7CD4C8CE">
      <w:pPr>
        <w:shd w:val="clear" w:color="auto" w:fill="auto"/>
        <w:spacing w:line="360" w:lineRule="auto"/>
        <w:jc w:val="left"/>
        <w:textAlignment w:val="center"/>
        <w:rPr>
          <w:sz w:val="21"/>
        </w:rPr>
      </w:pPr>
      <w:r>
        <w:rPr>
          <w:sz w:val="21"/>
        </w:rPr>
        <w:t>在松花蛋形成过程中，碱液浓度及腌制时间等对其品质起着至关重要的作用。研究人员对以上影响因素进行了探究：图1表示其他条件均为最佳水平时，NaOH溶液浓度对松花蛋的蛋白弹性（被压缩高度越大，蛋白弹性越大）的影响；图2表示松花蛋腌制的天数与其蛋白和蛋黄的pH变化关系。</w:t>
      </w:r>
    </w:p>
    <w:p w14:paraId="7C005DE2">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685290"/>
            <wp:effectExtent l="0" t="0" r="10160" b="13335"/>
            <wp:docPr id="100077" name="图片 100077" descr="@@@516fa9fb-02ec-467e-8def-6c8f4771aa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516fa9fb-02ec-467e-8def-6c8f4771aad4"/>
                    <pic:cNvPicPr>
                      <a:picLocks noChangeAspect="1"/>
                    </pic:cNvPicPr>
                  </pic:nvPicPr>
                  <pic:blipFill>
                    <a:blip r:embed="rId214"/>
                    <a:stretch>
                      <a:fillRect/>
                    </a:stretch>
                  </pic:blipFill>
                  <pic:spPr>
                    <a:xfrm>
                      <a:off x="0" y="0"/>
                      <a:ext cx="5276800" cy="1685399"/>
                    </a:xfrm>
                    <a:prstGeom prst="rect">
                      <a:avLst/>
                    </a:prstGeom>
                  </pic:spPr>
                </pic:pic>
              </a:graphicData>
            </a:graphic>
          </wp:inline>
        </w:drawing>
      </w:r>
    </w:p>
    <w:p w14:paraId="11CE2031">
      <w:pPr>
        <w:shd w:val="clear" w:color="auto" w:fill="auto"/>
        <w:spacing w:line="360" w:lineRule="auto"/>
        <w:jc w:val="left"/>
        <w:textAlignment w:val="center"/>
        <w:rPr>
          <w:sz w:val="21"/>
        </w:rPr>
      </w:pPr>
      <w:r>
        <w:rPr>
          <w:sz w:val="21"/>
        </w:rPr>
        <w:t>松花蛋虽然营养丰富，但是碱性过大，故不宜过多食用。</w:t>
      </w:r>
    </w:p>
    <w:p w14:paraId="527E3427">
      <w:pPr>
        <w:shd w:val="clear" w:color="auto" w:fill="auto"/>
        <w:spacing w:line="360" w:lineRule="auto"/>
        <w:jc w:val="left"/>
        <w:textAlignment w:val="center"/>
        <w:rPr>
          <w:sz w:val="21"/>
        </w:rPr>
      </w:pPr>
      <w:r>
        <w:rPr>
          <w:sz w:val="21"/>
        </w:rPr>
        <w:t>(1)料泥中的草木灰是</w:t>
      </w:r>
      <w:r>
        <w:rPr>
          <w:rFonts w:ascii="Times New Roman" w:hAnsi="Times New Roman" w:eastAsia="Times New Roman" w:cs="Times New Roman"/>
          <w:b w:val="0"/>
          <w:sz w:val="21"/>
        </w:rPr>
        <w:t>______</w:t>
      </w:r>
      <w:r>
        <w:rPr>
          <w:sz w:val="21"/>
        </w:rPr>
        <w:t>（填“纯净物”或“混合物”）。</w:t>
      </w:r>
    </w:p>
    <w:p w14:paraId="27FED675">
      <w:pPr>
        <w:shd w:val="clear" w:color="auto" w:fill="auto"/>
        <w:spacing w:line="360" w:lineRule="auto"/>
        <w:jc w:val="left"/>
        <w:textAlignment w:val="center"/>
        <w:rPr>
          <w:sz w:val="21"/>
        </w:rPr>
      </w:pPr>
      <w:r>
        <w:rPr>
          <w:sz w:val="21"/>
        </w:rPr>
        <w:t>(2)文中提到“碱还会与蛋白质分解出的氨基酸进一步发生中和反应”，其反应实质是</w:t>
      </w:r>
      <w:r>
        <w:rPr>
          <w:rFonts w:ascii="Times New Roman" w:hAnsi="Times New Roman" w:eastAsia="Times New Roman" w:cs="Times New Roman"/>
          <w:b w:val="0"/>
          <w:sz w:val="21"/>
        </w:rPr>
        <w:t>____</w:t>
      </w:r>
      <w:r>
        <w:rPr>
          <w:sz w:val="21"/>
        </w:rPr>
        <w:t>。</w:t>
      </w:r>
    </w:p>
    <w:p w14:paraId="518EBAE9">
      <w:pPr>
        <w:shd w:val="clear" w:color="auto" w:fill="auto"/>
        <w:spacing w:line="360" w:lineRule="auto"/>
        <w:jc w:val="left"/>
        <w:textAlignment w:val="center"/>
        <w:rPr>
          <w:sz w:val="21"/>
        </w:rPr>
      </w:pPr>
      <w:r>
        <w:rPr>
          <w:sz w:val="21"/>
        </w:rPr>
        <w:t>(3)料泥制作过程中，生石灰与水反应的化学方程式为</w:t>
      </w:r>
      <w:r>
        <w:rPr>
          <w:rFonts w:ascii="Times New Roman" w:hAnsi="Times New Roman" w:eastAsia="Times New Roman" w:cs="Times New Roman"/>
          <w:b w:val="0"/>
          <w:sz w:val="21"/>
        </w:rPr>
        <w:t>_____</w:t>
      </w:r>
      <w:r>
        <w:rPr>
          <w:sz w:val="21"/>
        </w:rPr>
        <w:t>。</w:t>
      </w:r>
    </w:p>
    <w:p w14:paraId="42DB6075">
      <w:pPr>
        <w:shd w:val="clear" w:color="auto" w:fill="auto"/>
        <w:spacing w:line="360" w:lineRule="auto"/>
        <w:jc w:val="left"/>
        <w:textAlignment w:val="center"/>
        <w:rPr>
          <w:sz w:val="21"/>
        </w:rPr>
      </w:pPr>
      <w:r>
        <w:rPr>
          <w:sz w:val="21"/>
        </w:rPr>
        <w:t>(4)由图1可得到实验结论：</w:t>
      </w:r>
      <w:r>
        <w:rPr>
          <w:rFonts w:ascii="Times New Roman" w:hAnsi="Times New Roman" w:eastAsia="Times New Roman" w:cs="Times New Roman"/>
          <w:b w:val="0"/>
          <w:sz w:val="21"/>
        </w:rPr>
        <w:t>_____</w:t>
      </w:r>
      <w:r>
        <w:rPr>
          <w:sz w:val="21"/>
        </w:rPr>
        <w:t>。</w:t>
      </w:r>
    </w:p>
    <w:p w14:paraId="6CE92B36">
      <w:pPr>
        <w:shd w:val="clear" w:color="auto" w:fill="auto"/>
        <w:spacing w:line="360" w:lineRule="auto"/>
        <w:jc w:val="left"/>
        <w:textAlignment w:val="center"/>
        <w:rPr>
          <w:sz w:val="21"/>
        </w:rPr>
      </w:pPr>
      <w:r>
        <w:rPr>
          <w:sz w:val="21"/>
        </w:rPr>
        <w:t>(5)松花蛋显碱性，带有涩味。食用松花蛋时加入</w:t>
      </w:r>
      <w:r>
        <w:rPr>
          <w:rFonts w:ascii="Times New Roman" w:hAnsi="Times New Roman" w:eastAsia="Times New Roman" w:cs="Times New Roman"/>
          <w:b w:val="0"/>
          <w:sz w:val="21"/>
        </w:rPr>
        <w:t>____</w:t>
      </w:r>
      <w:r>
        <w:rPr>
          <w:sz w:val="21"/>
        </w:rPr>
        <w:t>（填“食盐”或“食醋”）可除去其涩味。</w:t>
      </w:r>
    </w:p>
    <w:p w14:paraId="1F3E5AA1">
      <w:pPr>
        <w:shd w:val="clear" w:color="auto" w:fill="auto"/>
        <w:spacing w:line="360" w:lineRule="auto"/>
        <w:jc w:val="left"/>
        <w:textAlignment w:val="center"/>
        <w:rPr>
          <w:sz w:val="21"/>
        </w:rPr>
      </w:pPr>
      <w:r>
        <w:rPr>
          <w:sz w:val="21"/>
        </w:rPr>
        <w:t>(6)腌制过程中如何初步检测蛋白的酸碱度？写出具体操作步骤：</w:t>
      </w:r>
    </w:p>
    <w:p w14:paraId="36E9E21D">
      <w:pPr>
        <w:shd w:val="clear" w:color="auto" w:fill="auto"/>
        <w:spacing w:line="360" w:lineRule="auto"/>
        <w:jc w:val="left"/>
        <w:textAlignment w:val="center"/>
        <w:rPr>
          <w:sz w:val="21"/>
        </w:rPr>
      </w:pPr>
      <w:r>
        <w:rPr>
          <w:sz w:val="21"/>
        </w:rPr>
        <w:t>在玻璃片上放一小片pH试纸，用</w:t>
      </w:r>
      <w:r>
        <w:rPr>
          <w:rFonts w:ascii="Times New Roman" w:hAnsi="Times New Roman" w:eastAsia="Times New Roman" w:cs="Times New Roman"/>
          <w:b w:val="0"/>
          <w:sz w:val="21"/>
        </w:rPr>
        <w:t>_____</w:t>
      </w:r>
      <w:r>
        <w:rPr>
          <w:sz w:val="21"/>
        </w:rPr>
        <w:t>蘸取少量反应后的溶液点在pH试纸上，把试纸显示的颜色与</w:t>
      </w:r>
      <w:r>
        <w:rPr>
          <w:rFonts w:ascii="Times New Roman" w:hAnsi="Times New Roman" w:eastAsia="Times New Roman" w:cs="Times New Roman"/>
          <w:b w:val="0"/>
          <w:sz w:val="21"/>
        </w:rPr>
        <w:t>______</w:t>
      </w:r>
      <w:r>
        <w:rPr>
          <w:sz w:val="21"/>
        </w:rPr>
        <w:t>比较，读出溶液的pH。</w:t>
      </w:r>
    </w:p>
    <w:p w14:paraId="41A7178C">
      <w:pPr>
        <w:shd w:val="clear" w:color="auto" w:fill="auto"/>
        <w:spacing w:line="360" w:lineRule="auto"/>
        <w:jc w:val="left"/>
        <w:textAlignment w:val="center"/>
        <w:rPr>
          <w:sz w:val="21"/>
        </w:rPr>
      </w:pPr>
      <w:r>
        <w:rPr>
          <w:rFonts w:hint="eastAsia"/>
          <w:sz w:val="21"/>
          <w:lang w:val="en-US" w:eastAsia="zh-CN"/>
        </w:rPr>
        <w:t>12</w:t>
      </w:r>
      <w:r>
        <w:rPr>
          <w:sz w:val="21"/>
        </w:rPr>
        <w:t>．（25-26九年级下·辽宁盘锦·月考）阅读下面科普短文，回答相关问题。</w:t>
      </w:r>
    </w:p>
    <w:p w14:paraId="49ACE43A">
      <w:pPr>
        <w:shd w:val="clear" w:color="auto" w:fill="auto"/>
        <w:spacing w:line="360" w:lineRule="auto"/>
        <w:jc w:val="left"/>
        <w:textAlignment w:val="center"/>
        <w:rPr>
          <w:sz w:val="21"/>
        </w:rPr>
      </w:pPr>
      <w:r>
        <w:rPr>
          <w:sz w:val="21"/>
        </w:rPr>
        <w:t>氢能是一种理想的清洁能源，其制取和储存是科学研究的重要方向。</w:t>
      </w:r>
    </w:p>
    <w:p w14:paraId="65858B01">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390650"/>
            <wp:effectExtent l="0" t="0" r="10160" b="6350"/>
            <wp:docPr id="100079" name="图片 100079" descr="@@@74ed0ff9-56f5-411d-b88e-517d431f4d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74ed0ff9-56f5-411d-b88e-517d431f4db6"/>
                    <pic:cNvPicPr>
                      <a:picLocks noChangeAspect="1"/>
                    </pic:cNvPicPr>
                  </pic:nvPicPr>
                  <pic:blipFill>
                    <a:blip r:embed="rId215"/>
                    <a:stretch>
                      <a:fillRect/>
                    </a:stretch>
                  </pic:blipFill>
                  <pic:spPr>
                    <a:xfrm>
                      <a:off x="0" y="0"/>
                      <a:ext cx="5276800" cy="1391156"/>
                    </a:xfrm>
                    <a:prstGeom prst="rect">
                      <a:avLst/>
                    </a:prstGeom>
                  </pic:spPr>
                </pic:pic>
              </a:graphicData>
            </a:graphic>
          </wp:inline>
        </w:drawing>
      </w:r>
    </w:p>
    <w:p w14:paraId="68979169">
      <w:pPr>
        <w:shd w:val="clear" w:color="auto" w:fill="auto"/>
        <w:spacing w:line="360" w:lineRule="auto"/>
        <w:jc w:val="left"/>
        <w:textAlignment w:val="center"/>
        <w:rPr>
          <w:sz w:val="21"/>
        </w:rPr>
      </w:pPr>
      <w:r>
        <w:rPr>
          <w:sz w:val="21"/>
        </w:rPr>
        <w:t>制氢的技术有多种，其中煤气化制氢约占56%，天然气重整制氢约占21%，电解水制氢约占1%。此外，在一定温度下，利用Fe-Mo/C作催化剂裂解乙醇也可以制备氢气。科研人员研究相同温度下裂解乙醇制备氢气时，催化剂中Mo与Fe最佳质量比的实验结果如图1，氢气产率越高，说明催化剂效果越好。近几年，制氢的工艺也有进展。我国科学家发明了一种用稀土元素铈（Ce）的氧化物为催化剂将甲烷中的氢转化为氢气的工艺，反应原理如图2所示。储氢的方式主要有高压储氢和加氢储氢。图3是一种镁铝合金材料储氢和释氢的过程。</w:t>
      </w:r>
    </w:p>
    <w:p w14:paraId="6507B3E8">
      <w:pPr>
        <w:shd w:val="clear" w:color="auto" w:fill="auto"/>
        <w:spacing w:line="360" w:lineRule="auto"/>
        <w:jc w:val="left"/>
        <w:textAlignment w:val="center"/>
        <w:rPr>
          <w:sz w:val="21"/>
        </w:rPr>
      </w:pPr>
      <w:r>
        <w:rPr>
          <w:sz w:val="21"/>
        </w:rPr>
        <w:t>目前，我国已经成为世界最大的制氢国。随着低耗能制氢及高效储氢问题的解决，氢能终将在各领域实现大规模的应用。</w:t>
      </w:r>
    </w:p>
    <w:p w14:paraId="218A1B9E">
      <w:pPr>
        <w:shd w:val="clear" w:color="auto" w:fill="auto"/>
        <w:spacing w:line="360" w:lineRule="auto"/>
        <w:jc w:val="left"/>
        <w:textAlignment w:val="center"/>
        <w:rPr>
          <w:sz w:val="21"/>
        </w:rPr>
      </w:pPr>
      <w:r>
        <w:rPr>
          <w:sz w:val="21"/>
        </w:rPr>
        <w:t>(1)制氢技术中占比最高的是</w:t>
      </w:r>
      <w:r>
        <w:rPr>
          <w:rFonts w:ascii="Times New Roman" w:hAnsi="Times New Roman" w:eastAsia="Times New Roman" w:cs="Times New Roman"/>
          <w:b w:val="0"/>
          <w:sz w:val="21"/>
        </w:rPr>
        <w:t>________</w:t>
      </w:r>
      <w:r>
        <w:rPr>
          <w:sz w:val="21"/>
        </w:rPr>
        <w:t>。</w:t>
      </w:r>
    </w:p>
    <w:p w14:paraId="00D3F2A0">
      <w:pPr>
        <w:shd w:val="clear" w:color="auto" w:fill="auto"/>
        <w:spacing w:line="360" w:lineRule="auto"/>
        <w:jc w:val="left"/>
        <w:textAlignment w:val="center"/>
        <w:rPr>
          <w:sz w:val="21"/>
        </w:rPr>
      </w:pPr>
      <w:r>
        <w:rPr>
          <w:sz w:val="21"/>
        </w:rPr>
        <w:t>(2)对比图1中的曲线，得到的实验结论是在相同温度下，相同时间内，裂解乙醇制氢气所需的催化剂中，Mo与Fe的最佳质量比为</w:t>
      </w:r>
      <w:r>
        <w:rPr>
          <w:rFonts w:ascii="Times New Roman" w:hAnsi="Times New Roman" w:eastAsia="Times New Roman" w:cs="Times New Roman"/>
          <w:b w:val="0"/>
          <w:sz w:val="21"/>
        </w:rPr>
        <w:t>________</w:t>
      </w:r>
      <w:r>
        <w:rPr>
          <w:sz w:val="21"/>
        </w:rPr>
        <w:t>。</w:t>
      </w:r>
    </w:p>
    <w:p w14:paraId="447F9092">
      <w:pPr>
        <w:shd w:val="clear" w:color="auto" w:fill="auto"/>
        <w:spacing w:line="360" w:lineRule="auto"/>
        <w:jc w:val="left"/>
        <w:textAlignment w:val="center"/>
        <w:rPr>
          <w:sz w:val="21"/>
        </w:rPr>
      </w:pPr>
      <w:r>
        <w:rPr>
          <w:sz w:val="21"/>
        </w:rPr>
        <w:t>(3)图3“释氢”过程中发生反应的化学方程式为</w:t>
      </w:r>
      <w:r>
        <w:rPr>
          <w:rFonts w:ascii="Times New Roman" w:hAnsi="Times New Roman" w:eastAsia="Times New Roman" w:cs="Times New Roman"/>
          <w:b w:val="0"/>
          <w:sz w:val="21"/>
        </w:rPr>
        <w:t>________</w:t>
      </w:r>
      <w:r>
        <w:rPr>
          <w:sz w:val="21"/>
        </w:rPr>
        <w:t>。</w:t>
      </w:r>
    </w:p>
    <w:p w14:paraId="294A88CE">
      <w:pPr>
        <w:shd w:val="clear" w:color="auto" w:fill="auto"/>
        <w:spacing w:line="360" w:lineRule="auto"/>
        <w:jc w:val="left"/>
        <w:textAlignment w:val="center"/>
        <w:rPr>
          <w:sz w:val="21"/>
        </w:rPr>
      </w:pPr>
      <w:r>
        <w:rPr>
          <w:sz w:val="21"/>
        </w:rPr>
        <w:t>(4)MgH</w:t>
      </w:r>
      <w:r>
        <w:rPr>
          <w:sz w:val="21"/>
          <w:vertAlign w:val="subscript"/>
        </w:rPr>
        <w:t>2</w:t>
      </w:r>
      <w:r>
        <w:rPr>
          <w:sz w:val="21"/>
        </w:rPr>
        <w:t>由两种离子按个数比1:2构成。构成MgH</w:t>
      </w:r>
      <w:r>
        <w:rPr>
          <w:sz w:val="21"/>
          <w:vertAlign w:val="subscript"/>
        </w:rPr>
        <w:t>2</w:t>
      </w:r>
      <w:r>
        <w:rPr>
          <w:sz w:val="21"/>
        </w:rPr>
        <w:t>的是</w:t>
      </w:r>
      <w:r>
        <w:rPr>
          <w:rFonts w:ascii="Times New Roman" w:hAnsi="Times New Roman" w:eastAsia="Times New Roman" w:cs="Times New Roman"/>
          <w:b w:val="0"/>
          <w:sz w:val="21"/>
        </w:rPr>
        <w:t>________</w:t>
      </w:r>
      <w:r>
        <w:rPr>
          <w:sz w:val="21"/>
        </w:rPr>
        <w:t>和</w:t>
      </w:r>
      <w:r>
        <w:rPr>
          <w:rFonts w:ascii="Times New Roman" w:hAnsi="Times New Roman" w:eastAsia="Times New Roman" w:cs="Times New Roman"/>
          <w:b w:val="0"/>
          <w:sz w:val="21"/>
        </w:rPr>
        <w:t>________</w:t>
      </w:r>
      <w:r>
        <w:rPr>
          <w:sz w:val="21"/>
        </w:rPr>
        <w:t>（填离子符号）。</w:t>
      </w:r>
    </w:p>
    <w:p w14:paraId="1E95E894">
      <w:pPr>
        <w:shd w:val="clear" w:color="auto" w:fill="auto"/>
        <w:spacing w:line="360" w:lineRule="auto"/>
        <w:jc w:val="left"/>
        <w:textAlignment w:val="center"/>
        <w:rPr>
          <w:sz w:val="21"/>
        </w:rPr>
      </w:pPr>
      <w:r>
        <w:rPr>
          <w:sz w:val="21"/>
        </w:rPr>
        <w:t>(5)图3中“储氢”消耗的氢气质量</w:t>
      </w:r>
      <w:r>
        <w:rPr>
          <w:rFonts w:ascii="Times New Roman" w:hAnsi="Times New Roman" w:eastAsia="Times New Roman" w:cs="Times New Roman"/>
          <w:b w:val="0"/>
          <w:sz w:val="21"/>
        </w:rPr>
        <w:t>________</w:t>
      </w:r>
      <w:r>
        <w:rPr>
          <w:sz w:val="21"/>
        </w:rPr>
        <w:t>（选填“&gt;”、“=”或“&lt;”）“释氢”产生的氢气质量。</w:t>
      </w:r>
    </w:p>
    <w:p w14:paraId="0167E002">
      <w:pPr>
        <w:shd w:val="clear" w:color="auto" w:fill="auto"/>
        <w:spacing w:line="360" w:lineRule="auto"/>
        <w:jc w:val="left"/>
        <w:textAlignment w:val="center"/>
        <w:rPr>
          <w:sz w:val="21"/>
        </w:rPr>
      </w:pPr>
      <w:r>
        <w:rPr>
          <w:sz w:val="21"/>
        </w:rPr>
        <w:t>(6)下列说法中正确的是________（填序号）。</w:t>
      </w:r>
    </w:p>
    <w:p w14:paraId="78CC0E8B">
      <w:pPr>
        <w:shd w:val="clear" w:color="auto" w:fill="auto"/>
        <w:spacing w:line="360" w:lineRule="auto"/>
        <w:ind w:left="380"/>
        <w:jc w:val="left"/>
        <w:textAlignment w:val="center"/>
        <w:rPr>
          <w:sz w:val="21"/>
        </w:rPr>
      </w:pPr>
      <w:r>
        <w:rPr>
          <w:sz w:val="21"/>
        </w:rPr>
        <w:t>A．目前制氢的原料主要来源于化石燃料</w:t>
      </w:r>
    </w:p>
    <w:p w14:paraId="362FE19E">
      <w:pPr>
        <w:shd w:val="clear" w:color="auto" w:fill="auto"/>
        <w:spacing w:line="360" w:lineRule="auto"/>
        <w:ind w:left="380"/>
        <w:jc w:val="left"/>
        <w:textAlignment w:val="center"/>
        <w:rPr>
          <w:sz w:val="21"/>
        </w:rPr>
      </w:pPr>
      <w:r>
        <w:rPr>
          <w:sz w:val="21"/>
        </w:rPr>
        <w:t>B．裂解乙醇（C</w:t>
      </w:r>
      <w:r>
        <w:rPr>
          <w:sz w:val="21"/>
          <w:vertAlign w:val="subscript"/>
        </w:rPr>
        <w:t>2</w:t>
      </w:r>
      <w:r>
        <w:rPr>
          <w:sz w:val="21"/>
        </w:rPr>
        <w:t>H</w:t>
      </w:r>
      <w:r>
        <w:rPr>
          <w:sz w:val="21"/>
          <w:vertAlign w:val="subscript"/>
        </w:rPr>
        <w:t>5</w:t>
      </w:r>
      <w:r>
        <w:rPr>
          <w:sz w:val="21"/>
        </w:rPr>
        <w:t>OH）制氢指将乙醇分解成H</w:t>
      </w:r>
      <w:r>
        <w:rPr>
          <w:sz w:val="21"/>
          <w:vertAlign w:val="subscript"/>
        </w:rPr>
        <w:t>2</w:t>
      </w:r>
      <w:r>
        <w:rPr>
          <w:sz w:val="21"/>
        </w:rPr>
        <w:t>和CO</w:t>
      </w:r>
      <w:r>
        <w:rPr>
          <w:sz w:val="21"/>
          <w:vertAlign w:val="subscript"/>
        </w:rPr>
        <w:t>2</w:t>
      </w:r>
    </w:p>
    <w:p w14:paraId="070B5392">
      <w:pPr>
        <w:shd w:val="clear" w:color="auto" w:fill="auto"/>
        <w:spacing w:line="360" w:lineRule="auto"/>
        <w:ind w:left="380"/>
        <w:jc w:val="left"/>
        <w:textAlignment w:val="center"/>
        <w:rPr>
          <w:sz w:val="21"/>
        </w:rPr>
      </w:pPr>
      <w:r>
        <w:rPr>
          <w:sz w:val="21"/>
        </w:rPr>
        <w:t>C．现阶段氢能已经大规模使用</w:t>
      </w:r>
    </w:p>
    <w:p w14:paraId="25E31342">
      <w:pPr>
        <w:shd w:val="clear" w:color="auto" w:fill="auto"/>
        <w:spacing w:line="360" w:lineRule="auto"/>
        <w:jc w:val="left"/>
        <w:textAlignment w:val="center"/>
        <w:rPr>
          <w:sz w:val="21"/>
        </w:rPr>
      </w:pPr>
      <w:r>
        <w:rPr>
          <w:sz w:val="21"/>
        </w:rPr>
        <w:t>(7)该工艺流程中，可循环利用的含铈物质是</w:t>
      </w:r>
      <w:r>
        <w:rPr>
          <w:rFonts w:ascii="Times New Roman" w:hAnsi="Times New Roman" w:eastAsia="Times New Roman" w:cs="Times New Roman"/>
          <w:b w:val="0"/>
          <w:sz w:val="21"/>
        </w:rPr>
        <w:t>________</w:t>
      </w:r>
      <w:r>
        <w:rPr>
          <w:sz w:val="21"/>
        </w:rPr>
        <w:t>。</w:t>
      </w:r>
    </w:p>
    <w:p w14:paraId="0C8684DC">
      <w:pPr>
        <w:shd w:val="clear" w:color="auto" w:fill="auto"/>
        <w:spacing w:line="360" w:lineRule="auto"/>
        <w:jc w:val="left"/>
        <w:textAlignment w:val="center"/>
        <w:rPr>
          <w:sz w:val="21"/>
        </w:rPr>
      </w:pPr>
      <w:r>
        <w:rPr>
          <w:sz w:val="21"/>
        </w:rPr>
        <w:t>(8)氢气作为清洁能源的最突出优点是</w:t>
      </w:r>
      <w:r>
        <w:rPr>
          <w:rFonts w:ascii="Times New Roman" w:hAnsi="Times New Roman" w:eastAsia="Times New Roman" w:cs="Times New Roman"/>
          <w:b w:val="0"/>
          <w:sz w:val="21"/>
        </w:rPr>
        <w:t>________</w:t>
      </w:r>
      <w:r>
        <w:rPr>
          <w:sz w:val="21"/>
        </w:rPr>
        <w:t>。</w:t>
      </w:r>
    </w:p>
    <w:p w14:paraId="09B19441">
      <w:pPr>
        <w:shd w:val="clear" w:color="auto" w:fill="auto"/>
        <w:spacing w:line="360" w:lineRule="auto"/>
        <w:jc w:val="left"/>
        <w:textAlignment w:val="center"/>
        <w:rPr>
          <w:sz w:val="21"/>
        </w:rPr>
      </w:pPr>
      <w:r>
        <w:rPr>
          <w:rFonts w:hint="eastAsia"/>
          <w:sz w:val="21"/>
          <w:lang w:val="en-US" w:eastAsia="zh-CN"/>
        </w:rPr>
        <w:t>13</w:t>
      </w:r>
      <w:r>
        <w:rPr>
          <w:sz w:val="21"/>
        </w:rPr>
        <w:t>．（25-26九年级下·辽宁营口·月考）阅读下面科普短文，回答问题。</w:t>
      </w:r>
    </w:p>
    <w:p w14:paraId="20C62B0F">
      <w:pPr>
        <w:shd w:val="clear" w:color="auto" w:fill="auto"/>
        <w:spacing w:line="360" w:lineRule="auto"/>
        <w:jc w:val="left"/>
        <w:textAlignment w:val="center"/>
        <w:rPr>
          <w:sz w:val="21"/>
        </w:rPr>
      </w:pPr>
      <w:r>
        <w:rPr>
          <w:sz w:val="21"/>
        </w:rPr>
        <w:t>炼油、化工、制药等行业在生产过程中，会排放大量的高浓度有机废气。为实现达标排放，“碱液喷淋—活性炭吸附”工艺因技术成熟、适配性广，成为传统治理中的主流方案。该工艺的核心逻辑是先通过碱液（NaOH溶液）喷淋（图甲）去除废气中的杂质与腐蚀性成分，再利用活性炭的强吸附性捕获有机污染物，实现深度净化。</w:t>
      </w:r>
    </w:p>
    <w:p w14:paraId="7506C43E">
      <w:pPr>
        <w:shd w:val="clear" w:color="auto" w:fill="auto"/>
        <w:spacing w:line="360" w:lineRule="auto"/>
        <w:jc w:val="left"/>
        <w:textAlignment w:val="center"/>
        <w:rPr>
          <w:sz w:val="21"/>
        </w:rPr>
      </w:pPr>
      <w:r>
        <w:rPr>
          <w:sz w:val="21"/>
        </w:rPr>
        <w:t>该工艺的局限性是活性炭受相对湿度、颗粒度（图乙、丙）等因素影响，会导致废气处理效率降低。随着环保标准不断收紧，该工艺常与催化燃烧等技术联用，进一步提升深度净化效果与资源回收效率。</w:t>
      </w:r>
    </w:p>
    <w:p w14:paraId="69C91682">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593850"/>
            <wp:effectExtent l="0" t="0" r="10160" b="9525"/>
            <wp:docPr id="100081" name="图片 100081" descr="@@@81c65ccc-d93e-45d3-9c80-2937e4e29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81c65ccc-d93e-45d3-9c80-2937e4e29db0"/>
                    <pic:cNvPicPr>
                      <a:picLocks noChangeAspect="1"/>
                    </pic:cNvPicPr>
                  </pic:nvPicPr>
                  <pic:blipFill>
                    <a:blip r:embed="rId216"/>
                    <a:stretch>
                      <a:fillRect/>
                    </a:stretch>
                  </pic:blipFill>
                  <pic:spPr>
                    <a:xfrm>
                      <a:off x="0" y="0"/>
                      <a:ext cx="5276800" cy="1594429"/>
                    </a:xfrm>
                    <a:prstGeom prst="rect">
                      <a:avLst/>
                    </a:prstGeom>
                  </pic:spPr>
                </pic:pic>
              </a:graphicData>
            </a:graphic>
          </wp:inline>
        </w:drawing>
      </w:r>
    </w:p>
    <w:p w14:paraId="22FB6985">
      <w:pPr>
        <w:shd w:val="clear" w:color="auto" w:fill="auto"/>
        <w:spacing w:line="360" w:lineRule="auto"/>
        <w:jc w:val="left"/>
        <w:textAlignment w:val="center"/>
        <w:rPr>
          <w:sz w:val="21"/>
        </w:rPr>
      </w:pPr>
      <w:r>
        <w:rPr>
          <w:sz w:val="21"/>
        </w:rPr>
        <w:t>(1)图甲装置中，废气应该从</w:t>
      </w:r>
      <w:r>
        <w:rPr>
          <w:rFonts w:ascii="Times New Roman" w:hAnsi="Times New Roman" w:eastAsia="Times New Roman" w:cs="Times New Roman"/>
          <w:b w:val="0"/>
          <w:sz w:val="21"/>
        </w:rPr>
        <w:t>________</w:t>
      </w:r>
      <w:r>
        <w:rPr>
          <w:sz w:val="21"/>
        </w:rPr>
        <w:t>（填“a”“b”或“c”）口通入，碱液以雾状喷淋的理由是</w:t>
      </w:r>
      <w:r>
        <w:rPr>
          <w:rFonts w:ascii="Times New Roman" w:hAnsi="Times New Roman" w:eastAsia="Times New Roman" w:cs="Times New Roman"/>
          <w:b w:val="0"/>
          <w:sz w:val="21"/>
        </w:rPr>
        <w:t>________</w:t>
      </w:r>
      <w:r>
        <w:rPr>
          <w:sz w:val="21"/>
        </w:rPr>
        <w:t>。</w:t>
      </w:r>
    </w:p>
    <w:p w14:paraId="0783C328">
      <w:pPr>
        <w:shd w:val="clear" w:color="auto" w:fill="auto"/>
        <w:spacing w:line="360" w:lineRule="auto"/>
        <w:jc w:val="left"/>
        <w:textAlignment w:val="center"/>
        <w:rPr>
          <w:sz w:val="21"/>
        </w:rPr>
      </w:pPr>
      <w:r>
        <w:rPr>
          <w:sz w:val="21"/>
        </w:rPr>
        <w:t>(2)利用“活性炭的强吸附性捕获有机污染物”与“碱液喷淋”的本质区别是</w:t>
      </w:r>
      <w:r>
        <w:rPr>
          <w:rFonts w:ascii="Times New Roman" w:hAnsi="Times New Roman" w:eastAsia="Times New Roman" w:cs="Times New Roman"/>
          <w:b w:val="0"/>
          <w:sz w:val="21"/>
        </w:rPr>
        <w:t>________</w:t>
      </w:r>
      <w:r>
        <w:rPr>
          <w:sz w:val="21"/>
        </w:rPr>
        <w:t>；碱液喷淋塔中，若氢氧化钠长期使用后有大量晶体在溶液中析出，这个过程叫作</w:t>
      </w:r>
      <w:r>
        <w:rPr>
          <w:rFonts w:ascii="Times New Roman" w:hAnsi="Times New Roman" w:eastAsia="Times New Roman" w:cs="Times New Roman"/>
          <w:b w:val="0"/>
          <w:sz w:val="21"/>
        </w:rPr>
        <w:t>________</w:t>
      </w:r>
      <w:r>
        <w:rPr>
          <w:sz w:val="21"/>
        </w:rPr>
        <w:t>。</w:t>
      </w:r>
    </w:p>
    <w:p w14:paraId="3EA9C17C">
      <w:pPr>
        <w:shd w:val="clear" w:color="auto" w:fill="auto"/>
        <w:spacing w:line="360" w:lineRule="auto"/>
        <w:jc w:val="left"/>
        <w:textAlignment w:val="center"/>
        <w:rPr>
          <w:sz w:val="21"/>
        </w:rPr>
      </w:pPr>
      <w:r>
        <w:rPr>
          <w:sz w:val="21"/>
        </w:rPr>
        <w:t>(3)这个过程据图乙推测，碱液喷淋装置中导出的气体需进行</w:t>
      </w:r>
      <w:r>
        <w:rPr>
          <w:rFonts w:ascii="Times New Roman" w:hAnsi="Times New Roman" w:eastAsia="Times New Roman" w:cs="Times New Roman"/>
          <w:b w:val="0"/>
          <w:sz w:val="21"/>
        </w:rPr>
        <w:t>________</w:t>
      </w:r>
      <w:r>
        <w:rPr>
          <w:sz w:val="21"/>
        </w:rPr>
        <w:t>处理后再进入活性炭吸附装置。</w:t>
      </w:r>
    </w:p>
    <w:p w14:paraId="15883B70">
      <w:pPr>
        <w:shd w:val="clear" w:color="auto" w:fill="auto"/>
        <w:spacing w:line="360" w:lineRule="auto"/>
        <w:jc w:val="left"/>
        <w:textAlignment w:val="center"/>
        <w:rPr>
          <w:sz w:val="21"/>
        </w:rPr>
      </w:pPr>
      <w:r>
        <w:rPr>
          <w:sz w:val="21"/>
        </w:rPr>
        <w:t>(4)据图丙可知，吸附装置中使用</w:t>
      </w:r>
      <w:r>
        <w:object>
          <v:shape id="_x0000_i1125" o:spt="75" alt="eqIda72a51e6b20553396fd2351e7e712414" type="#_x0000_t75" style="height:12.7pt;width:16.7pt;" o:ole="t" filled="f" o:preferrelative="t" stroked="f" coordsize="21600,21600">
            <v:path/>
            <v:fill on="f" focussize="0,0"/>
            <v:stroke on="f" joinstyle="miter"/>
            <v:imagedata r:id="rId218" o:title="eqIda72a51e6b20553396fd2351e7e712414"/>
            <o:lock v:ext="edit" aspectratio="t"/>
            <w10:wrap type="none"/>
            <w10:anchorlock/>
          </v:shape>
          <o:OLEObject Type="Embed" ProgID="Equation.DSMT4" ShapeID="_x0000_i1125" DrawAspect="Content" ObjectID="_1468075825" r:id="rId217">
            <o:LockedField>false</o:LockedField>
          </o:OLEObject>
        </w:object>
      </w:r>
      <w:r>
        <w:rPr>
          <w:rFonts w:ascii="Times New Roman" w:hAnsi="Times New Roman" w:eastAsia="Times New Roman" w:cs="Times New Roman"/>
          <w:b w:val="0"/>
          <w:sz w:val="21"/>
        </w:rPr>
        <w:t>________</w:t>
      </w:r>
      <w:r>
        <w:rPr>
          <w:sz w:val="21"/>
        </w:rPr>
        <w:t>的活性炭颗粒时吸附效果最好。</w:t>
      </w:r>
    </w:p>
    <w:p w14:paraId="1AC0D904">
      <w:pPr>
        <w:shd w:val="clear" w:color="auto" w:fill="auto"/>
        <w:spacing w:line="360" w:lineRule="auto"/>
        <w:jc w:val="left"/>
        <w:textAlignment w:val="center"/>
        <w:rPr>
          <w:sz w:val="21"/>
        </w:rPr>
      </w:pPr>
      <w:r>
        <w:rPr>
          <w:sz w:val="21"/>
        </w:rPr>
        <w:t>(5)用NaOH溶液吸收废气中的</w:t>
      </w:r>
      <w:r>
        <w:object>
          <v:shape id="_x0000_i1126" o:spt="75" alt="eqId3cd6200aa9357b208a994c93c210ff60" type="#_x0000_t75" style="height:14.05pt;width:18.45pt;" o:ole="t" filled="f" o:preferrelative="t" stroked="f" coordsize="21600,21600">
            <v:path/>
            <v:fill on="f" focussize="0,0"/>
            <v:stroke on="f" joinstyle="miter"/>
            <v:imagedata r:id="rId220" o:title="eqId3cd6200aa9357b208a994c93c210ff60"/>
            <o:lock v:ext="edit" aspectratio="t"/>
            <w10:wrap type="none"/>
            <w10:anchorlock/>
          </v:shape>
          <o:OLEObject Type="Embed" ProgID="Equation.DSMT4" ShapeID="_x0000_i1126" DrawAspect="Content" ObjectID="_1468075826" r:id="rId219">
            <o:LockedField>false</o:LockedField>
          </o:OLEObject>
        </w:object>
      </w:r>
      <w:r>
        <w:rPr>
          <w:sz w:val="21"/>
        </w:rPr>
        <w:t>，生成</w:t>
      </w:r>
      <w:r>
        <w:object>
          <v:shape id="_x0000_i1127" o:spt="75" alt="eqIda43bbdf6631c9ad00bfb2fb2b901a839" type="#_x0000_t75" style="height:16.75pt;width:36.9pt;" o:ole="t" filled="f" o:preferrelative="t" stroked="f" coordsize="21600,21600">
            <v:path/>
            <v:fill on="f" focussize="0,0"/>
            <v:stroke on="f" joinstyle="miter"/>
            <v:imagedata r:id="rId222" o:title="eqIda43bbdf6631c9ad00bfb2fb2b901a839"/>
            <o:lock v:ext="edit" aspectratio="t"/>
            <w10:wrap type="none"/>
            <w10:anchorlock/>
          </v:shape>
          <o:OLEObject Type="Embed" ProgID="Equation.DSMT4" ShapeID="_x0000_i1127" DrawAspect="Content" ObjectID="_1468075827" r:id="rId221">
            <o:LockedField>false</o:LockedField>
          </o:OLEObject>
        </w:object>
      </w:r>
      <w:r>
        <w:rPr>
          <w:sz w:val="21"/>
        </w:rPr>
        <w:t>和</w:t>
      </w:r>
      <w:r>
        <w:object>
          <v:shape id="_x0000_i1128" o:spt="75" alt="eqId98183b7becdd0efb6fe8f57cdcbce983" type="#_x0000_t75" style="height:15.8pt;width:22.85pt;" o:ole="t" filled="f" o:preferrelative="t" stroked="f" coordsize="21600,21600">
            <v:path/>
            <v:fill on="f" focussize="0,0"/>
            <v:stroke on="f" joinstyle="miter"/>
            <v:imagedata r:id="rId83" o:title="eqId98183b7becdd0efb6fe8f57cdcbce983"/>
            <o:lock v:ext="edit" aspectratio="t"/>
            <w10:wrap type="none"/>
            <w10:anchorlock/>
          </v:shape>
          <o:OLEObject Type="Embed" ProgID="Equation.DSMT4" ShapeID="_x0000_i1128" DrawAspect="Content" ObjectID="_1468075828" r:id="rId223">
            <o:LockedField>false</o:LockedField>
          </o:OLEObject>
        </w:object>
      </w:r>
      <w:r>
        <w:rPr>
          <w:sz w:val="21"/>
        </w:rPr>
        <w:t>，试写出该反应的化学方程式</w:t>
      </w:r>
      <w:r>
        <w:rPr>
          <w:rFonts w:ascii="Times New Roman" w:hAnsi="Times New Roman" w:eastAsia="Times New Roman" w:cs="Times New Roman"/>
          <w:b w:val="0"/>
          <w:sz w:val="21"/>
        </w:rPr>
        <w:t>________</w:t>
      </w:r>
      <w:r>
        <w:rPr>
          <w:sz w:val="21"/>
        </w:rPr>
        <w:t>；若将NaOH溶液换成</w:t>
      </w:r>
      <w:r>
        <w:object>
          <v:shape id="_x0000_i1129" o:spt="75" alt="eqIdc4473ae43844efa0a352bea6989c94a5" type="#_x0000_t75" style="height:17.7pt;width:43.95pt;" o:ole="t" filled="f" o:preferrelative="t" stroked="f" coordsize="21600,21600">
            <v:path/>
            <v:fill on="f" focussize="0,0"/>
            <v:stroke on="f" joinstyle="miter"/>
            <v:imagedata r:id="rId225" o:title="eqIdc4473ae43844efa0a352bea6989c94a5"/>
            <o:lock v:ext="edit" aspectratio="t"/>
            <w10:wrap type="none"/>
            <w10:anchorlock/>
          </v:shape>
          <o:OLEObject Type="Embed" ProgID="Equation.DSMT4" ShapeID="_x0000_i1129" DrawAspect="Content" ObjectID="_1468075829" r:id="rId224">
            <o:LockedField>false</o:LockedField>
          </o:OLEObject>
        </w:object>
      </w:r>
      <w:r>
        <w:rPr>
          <w:sz w:val="21"/>
        </w:rPr>
        <w:t>溶液，在其他条件相同时，吸收效果将变</w:t>
      </w:r>
      <w:r>
        <w:rPr>
          <w:rFonts w:ascii="Times New Roman" w:hAnsi="Times New Roman" w:eastAsia="Times New Roman" w:cs="Times New Roman"/>
          <w:b w:val="0"/>
          <w:sz w:val="21"/>
        </w:rPr>
        <w:t>________</w:t>
      </w:r>
      <w:r>
        <w:rPr>
          <w:sz w:val="21"/>
        </w:rPr>
        <w:t>（填“好”或“差”）。</w:t>
      </w:r>
    </w:p>
    <w:p w14:paraId="50EB16F0">
      <w:pPr>
        <w:shd w:val="clear" w:color="auto" w:fill="auto"/>
        <w:spacing w:line="360" w:lineRule="auto"/>
        <w:jc w:val="left"/>
        <w:textAlignment w:val="center"/>
        <w:rPr>
          <w:sz w:val="21"/>
        </w:rPr>
      </w:pPr>
      <w:r>
        <w:rPr>
          <w:rFonts w:hint="eastAsia"/>
          <w:sz w:val="21"/>
          <w:lang w:val="en-US" w:eastAsia="zh-CN"/>
        </w:rPr>
        <w:t>14</w:t>
      </w:r>
      <w:r>
        <w:rPr>
          <w:sz w:val="21"/>
        </w:rPr>
        <w:t>．（2026·辽宁盘锦·一模）科普阅读题</w:t>
      </w:r>
    </w:p>
    <w:p w14:paraId="12F5D873">
      <w:pPr>
        <w:shd w:val="clear" w:color="auto" w:fill="auto"/>
        <w:spacing w:line="360" w:lineRule="auto"/>
        <w:jc w:val="left"/>
        <w:textAlignment w:val="center"/>
        <w:rPr>
          <w:sz w:val="21"/>
        </w:rPr>
      </w:pPr>
      <w:r>
        <w:rPr>
          <w:sz w:val="21"/>
        </w:rPr>
        <w:t>硫酸是重要的化工原料，可用于生产化肥、农药、火药、染料等。工业上一般以硫黄或黄铁矿为原料来制备硫酸，含二氧化硫废气经回收后也可用于制备硫酸。硫酸在水里很容易电离出氢离子，具有酸性。浓硫酸还具有很强的吸水性和脱水性等特殊的性质。它能吸收存在于周围环境中的水分，也能将蔗糖、纸张、布和木材等有机物中的氢和氧按水的组成比脱去，生成黑色的碳。</w:t>
      </w:r>
    </w:p>
    <w:p w14:paraId="75F58840">
      <w:pPr>
        <w:shd w:val="clear" w:color="auto" w:fill="auto"/>
        <w:spacing w:line="360" w:lineRule="auto"/>
        <w:jc w:val="left"/>
        <w:textAlignment w:val="center"/>
        <w:rPr>
          <w:sz w:val="21"/>
        </w:rPr>
      </w:pPr>
      <w:r>
        <w:rPr>
          <w:sz w:val="21"/>
        </w:rPr>
        <w:t>(1)酸在生产、生活中有着广泛的应用，也是化学研究的重要物质。鉴别浓盐酸和浓硫酸最适宜的方案是</w:t>
      </w:r>
      <w:r>
        <w:rPr>
          <w:rFonts w:ascii="Times New Roman" w:hAnsi="Times New Roman" w:eastAsia="Times New Roman" w:cs="Times New Roman"/>
          <w:b w:val="0"/>
          <w:sz w:val="21"/>
        </w:rPr>
        <w:t>______</w:t>
      </w:r>
      <w:r>
        <w:rPr>
          <w:sz w:val="21"/>
        </w:rPr>
        <w:t>（填字母）。</w:t>
      </w:r>
    </w:p>
    <w:p w14:paraId="3DD0278E">
      <w:pPr>
        <w:shd w:val="clear" w:color="auto" w:fill="auto"/>
        <w:spacing w:line="360" w:lineRule="auto"/>
        <w:jc w:val="left"/>
        <w:textAlignment w:val="center"/>
        <w:rPr>
          <w:sz w:val="21"/>
        </w:rPr>
      </w:pPr>
      <w:r>
        <w:rPr>
          <w:sz w:val="21"/>
        </w:rPr>
        <w:t>a.观察颜色</w:t>
      </w:r>
      <w:r>
        <w:rPr>
          <w:rFonts w:ascii="Times New Roman" w:hAnsi="Times New Roman" w:eastAsia="Times New Roman" w:cs="Times New Roman"/>
          <w:kern w:val="0"/>
          <w:sz w:val="24"/>
          <w:szCs w:val="24"/>
        </w:rPr>
        <w:t>                </w:t>
      </w:r>
    </w:p>
    <w:p w14:paraId="73BB05CD">
      <w:pPr>
        <w:shd w:val="clear" w:color="auto" w:fill="auto"/>
        <w:spacing w:line="360" w:lineRule="auto"/>
        <w:jc w:val="left"/>
        <w:textAlignment w:val="center"/>
        <w:rPr>
          <w:sz w:val="21"/>
        </w:rPr>
      </w:pPr>
      <w:r>
        <w:rPr>
          <w:sz w:val="21"/>
        </w:rPr>
        <w:t>b.打开瓶塞，观察瓶口现象</w:t>
      </w:r>
    </w:p>
    <w:p w14:paraId="623EDF43">
      <w:pPr>
        <w:shd w:val="clear" w:color="auto" w:fill="auto"/>
        <w:spacing w:line="360" w:lineRule="auto"/>
        <w:jc w:val="left"/>
        <w:textAlignment w:val="center"/>
        <w:rPr>
          <w:sz w:val="21"/>
        </w:rPr>
      </w:pPr>
      <w:r>
        <w:rPr>
          <w:sz w:val="21"/>
        </w:rPr>
        <w:t>c.闻气味</w:t>
      </w:r>
      <w:r>
        <w:rPr>
          <w:rFonts w:ascii="Times New Roman" w:hAnsi="Times New Roman" w:eastAsia="Times New Roman" w:cs="Times New Roman"/>
          <w:kern w:val="0"/>
          <w:sz w:val="24"/>
          <w:szCs w:val="24"/>
        </w:rPr>
        <w:t>                    </w:t>
      </w:r>
    </w:p>
    <w:p w14:paraId="6ADEB830">
      <w:pPr>
        <w:shd w:val="clear" w:color="auto" w:fill="auto"/>
        <w:spacing w:line="360" w:lineRule="auto"/>
        <w:jc w:val="left"/>
        <w:textAlignment w:val="center"/>
        <w:rPr>
          <w:sz w:val="21"/>
        </w:rPr>
      </w:pPr>
      <w:r>
        <w:rPr>
          <w:sz w:val="21"/>
        </w:rPr>
        <w:t>d.用玻璃棒蘸溶液滴到木棍或纸上</w:t>
      </w:r>
    </w:p>
    <w:p w14:paraId="47503615">
      <w:pPr>
        <w:shd w:val="clear" w:color="auto" w:fill="auto"/>
        <w:spacing w:line="360" w:lineRule="auto"/>
        <w:jc w:val="left"/>
        <w:textAlignment w:val="center"/>
        <w:rPr>
          <w:sz w:val="21"/>
        </w:rPr>
      </w:pPr>
      <w:r>
        <w:rPr>
          <w:sz w:val="21"/>
        </w:rPr>
        <w:t>(2)①硫酸除了上述用途外，还有</w:t>
      </w:r>
      <w:r>
        <w:rPr>
          <w:rFonts w:ascii="Times New Roman" w:hAnsi="Times New Roman" w:eastAsia="Times New Roman" w:cs="Times New Roman"/>
          <w:b w:val="0"/>
          <w:sz w:val="21"/>
        </w:rPr>
        <w:t>______</w:t>
      </w:r>
      <w:r>
        <w:rPr>
          <w:sz w:val="21"/>
        </w:rPr>
        <w:t>（写一种用途）等。</w:t>
      </w:r>
    </w:p>
    <w:p w14:paraId="0BA67144">
      <w:pPr>
        <w:shd w:val="clear" w:color="auto" w:fill="auto"/>
        <w:spacing w:line="360" w:lineRule="auto"/>
        <w:jc w:val="left"/>
        <w:textAlignment w:val="center"/>
        <w:rPr>
          <w:sz w:val="21"/>
        </w:rPr>
      </w:pPr>
      <w:r>
        <w:rPr>
          <w:sz w:val="21"/>
        </w:rPr>
        <w:t>②能被浓硫酸脱水的蔗糖、纸张、木材里含有的有机物中一定含有的元素是</w:t>
      </w:r>
      <w:r>
        <w:rPr>
          <w:rFonts w:ascii="Times New Roman" w:hAnsi="Times New Roman" w:eastAsia="Times New Roman" w:cs="Times New Roman"/>
          <w:b w:val="0"/>
          <w:sz w:val="21"/>
        </w:rPr>
        <w:t>______</w:t>
      </w:r>
      <w:r>
        <w:rPr>
          <w:sz w:val="21"/>
        </w:rPr>
        <w:t>（填元素符号）。</w:t>
      </w:r>
    </w:p>
    <w:p w14:paraId="7EBFB55B">
      <w:pPr>
        <w:shd w:val="clear" w:color="auto" w:fill="auto"/>
        <w:spacing w:line="360" w:lineRule="auto"/>
        <w:jc w:val="left"/>
        <w:textAlignment w:val="center"/>
        <w:rPr>
          <w:sz w:val="21"/>
        </w:rPr>
      </w:pPr>
      <w:r>
        <w:rPr>
          <w:sz w:val="21"/>
        </w:rPr>
        <w:t>(3)硫酸的工业制取流程：</w:t>
      </w:r>
    </w:p>
    <w:p w14:paraId="38DC5570">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86225" cy="742950"/>
            <wp:effectExtent l="0" t="0" r="9525" b="3175"/>
            <wp:docPr id="100083" name="图片 100083" descr="@@@9fd9ecad-e83e-461c-a47e-404a0b6575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9fd9ecad-e83e-461c-a47e-404a0b6575e8"/>
                    <pic:cNvPicPr>
                      <a:picLocks noChangeAspect="1"/>
                    </pic:cNvPicPr>
                  </pic:nvPicPr>
                  <pic:blipFill>
                    <a:blip r:embed="rId226"/>
                    <a:stretch>
                      <a:fillRect/>
                    </a:stretch>
                  </pic:blipFill>
                  <pic:spPr>
                    <a:xfrm>
                      <a:off x="0" y="0"/>
                      <a:ext cx="4086225" cy="742950"/>
                    </a:xfrm>
                    <a:prstGeom prst="rect">
                      <a:avLst/>
                    </a:prstGeom>
                  </pic:spPr>
                </pic:pic>
              </a:graphicData>
            </a:graphic>
          </wp:inline>
        </w:drawing>
      </w:r>
    </w:p>
    <w:p w14:paraId="659A28CE">
      <w:pPr>
        <w:shd w:val="clear" w:color="auto" w:fill="auto"/>
        <w:spacing w:line="360" w:lineRule="auto"/>
        <w:jc w:val="left"/>
        <w:textAlignment w:val="center"/>
        <w:rPr>
          <w:sz w:val="21"/>
        </w:rPr>
      </w:pPr>
      <w:r>
        <w:rPr>
          <w:sz w:val="21"/>
        </w:rPr>
        <w:t>黄铁矿</w:t>
      </w:r>
      <w:r>
        <w:object>
          <v:shape id="_x0000_i1130" o:spt="75" alt="eqIda11c30d0776426f03a3b1f56bf50101c" type="#_x0000_t75" style="height:17.8pt;width:31.65pt;" o:ole="t" filled="f" o:preferrelative="t" stroked="f" coordsize="21600,21600">
            <v:path/>
            <v:fill on="f" focussize="0,0"/>
            <v:stroke on="f" joinstyle="miter"/>
            <v:imagedata r:id="rId228" o:title="eqIda11c30d0776426f03a3b1f56bf50101c"/>
            <o:lock v:ext="edit" aspectratio="t"/>
            <w10:wrap type="none"/>
            <w10:anchorlock/>
          </v:shape>
          <o:OLEObject Type="Embed" ProgID="Equation.DSMT4" ShapeID="_x0000_i1130" DrawAspect="Content" ObjectID="_1468075830" r:id="rId227">
            <o:LockedField>false</o:LockedField>
          </o:OLEObject>
        </w:object>
      </w:r>
      <w:r>
        <w:rPr>
          <w:sz w:val="21"/>
        </w:rPr>
        <w:t>在氧气中燃烧可生成两种氧化物，其中一种颜色为红棕色，该反应的化学方程式是：</w:t>
      </w:r>
      <w:r>
        <w:object>
          <v:shape id="_x0000_i1131" o:spt="75" alt="eqId428725a5437c3f5d37e5c90cbdf5eabd" type="#_x0000_t75" style="height:33.65pt;width:79.2pt;" o:ole="t" filled="f" o:preferrelative="t" stroked="f" coordsize="21600,21600">
            <v:path/>
            <v:fill on="f" focussize="0,0"/>
            <v:stroke on="f" joinstyle="miter"/>
            <v:imagedata r:id="rId230" o:title="eqId428725a5437c3f5d37e5c90cbdf5eabd"/>
            <o:lock v:ext="edit" aspectratio="t"/>
            <w10:wrap type="none"/>
            <w10:anchorlock/>
          </v:shape>
          <o:OLEObject Type="Embed" ProgID="Equation.DSMT4" ShapeID="_x0000_i1131" DrawAspect="Content" ObjectID="_1468075831" r:id="rId229">
            <o:LockedField>false</o:LockedField>
          </o:OLEObject>
        </w:object>
      </w:r>
      <w:r>
        <w:rPr>
          <w:rFonts w:ascii="Times New Roman" w:hAnsi="Times New Roman" w:eastAsia="Times New Roman" w:cs="Times New Roman"/>
          <w:b w:val="0"/>
          <w:sz w:val="21"/>
        </w:rPr>
        <w:t>_______</w:t>
      </w:r>
      <w:r>
        <w:rPr>
          <w:sz w:val="21"/>
        </w:rPr>
        <w:t>，硫元素的化合价</w:t>
      </w:r>
      <w:r>
        <w:rPr>
          <w:rFonts w:ascii="Times New Roman" w:hAnsi="Times New Roman" w:eastAsia="Times New Roman" w:cs="Times New Roman"/>
          <w:b w:val="0"/>
          <w:sz w:val="21"/>
        </w:rPr>
        <w:t>______</w:t>
      </w:r>
      <w:r>
        <w:rPr>
          <w:sz w:val="21"/>
        </w:rPr>
        <w:t>（填“升高”或“降低”）。</w:t>
      </w:r>
    </w:p>
    <w:p w14:paraId="285593EB">
      <w:pPr>
        <w:shd w:val="clear" w:color="auto" w:fill="auto"/>
        <w:spacing w:line="360" w:lineRule="auto"/>
        <w:jc w:val="left"/>
        <w:textAlignment w:val="center"/>
        <w:rPr>
          <w:sz w:val="21"/>
        </w:rPr>
      </w:pPr>
      <w:r>
        <w:rPr>
          <w:sz w:val="21"/>
        </w:rPr>
        <w:t>(4)由于二氧化硫是一种环境污染物，小组同学查阅资料时发现了下面的图表：</w:t>
      </w:r>
    </w:p>
    <w:p w14:paraId="3DFE772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43400" cy="1790700"/>
            <wp:effectExtent l="0" t="0" r="6350" b="3175"/>
            <wp:docPr id="100085" name="图片 100085" descr="@@@4dbf60c7-3086-4876-85ec-36db17d2d5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4dbf60c7-3086-4876-85ec-36db17d2d51b"/>
                    <pic:cNvPicPr>
                      <a:picLocks noChangeAspect="1"/>
                    </pic:cNvPicPr>
                  </pic:nvPicPr>
                  <pic:blipFill>
                    <a:blip r:embed="rId231"/>
                    <a:stretch>
                      <a:fillRect/>
                    </a:stretch>
                  </pic:blipFill>
                  <pic:spPr>
                    <a:xfrm>
                      <a:off x="0" y="0"/>
                      <a:ext cx="4343400" cy="1790700"/>
                    </a:xfrm>
                    <a:prstGeom prst="rect">
                      <a:avLst/>
                    </a:prstGeom>
                  </pic:spPr>
                </pic:pic>
              </a:graphicData>
            </a:graphic>
          </wp:inline>
        </w:drawing>
      </w:r>
    </w:p>
    <w:p w14:paraId="3A3E94DF">
      <w:pPr>
        <w:shd w:val="clear" w:color="auto" w:fill="auto"/>
        <w:spacing w:line="360" w:lineRule="auto"/>
        <w:jc w:val="left"/>
        <w:textAlignment w:val="center"/>
        <w:rPr>
          <w:sz w:val="21"/>
        </w:rPr>
      </w:pPr>
      <w:r>
        <w:rPr>
          <w:sz w:val="21"/>
        </w:rPr>
        <w:t>①观察图1：我国从</w:t>
      </w:r>
      <w:r>
        <w:rPr>
          <w:rFonts w:ascii="Times New Roman" w:hAnsi="Times New Roman" w:eastAsia="Times New Roman" w:cs="Times New Roman"/>
          <w:b w:val="0"/>
          <w:sz w:val="21"/>
        </w:rPr>
        <w:t>______</w:t>
      </w:r>
      <w:r>
        <w:rPr>
          <w:sz w:val="21"/>
        </w:rPr>
        <w:t>年开始降雨就不再是酸雨了。</w:t>
      </w:r>
    </w:p>
    <w:p w14:paraId="7C73649B">
      <w:pPr>
        <w:shd w:val="clear" w:color="auto" w:fill="auto"/>
        <w:spacing w:line="360" w:lineRule="auto"/>
        <w:jc w:val="left"/>
        <w:textAlignment w:val="center"/>
        <w:rPr>
          <w:sz w:val="21"/>
        </w:rPr>
      </w:pPr>
      <w:r>
        <w:rPr>
          <w:sz w:val="21"/>
        </w:rPr>
        <w:t>②观察图2：用pH传感器测定稀硫酸和氢氧化钠溶液反应过程中pH的变化，测定结果如图所示。当反应进行至C点时，所得溶液中溶质的成分为</w:t>
      </w:r>
      <w:r>
        <w:rPr>
          <w:rFonts w:ascii="Times New Roman" w:hAnsi="Times New Roman" w:eastAsia="Times New Roman" w:cs="Times New Roman"/>
          <w:b w:val="0"/>
          <w:sz w:val="21"/>
        </w:rPr>
        <w:t>______</w:t>
      </w:r>
      <w:r>
        <w:rPr>
          <w:sz w:val="21"/>
        </w:rPr>
        <w:t>。（填化学式）</w:t>
      </w:r>
    </w:p>
    <w:p w14:paraId="12C653EF">
      <w:pPr>
        <w:shd w:val="clear" w:color="auto" w:fill="auto"/>
        <w:spacing w:line="360" w:lineRule="auto"/>
        <w:jc w:val="left"/>
        <w:textAlignment w:val="center"/>
        <w:rPr>
          <w:sz w:val="21"/>
        </w:rPr>
      </w:pPr>
      <w:r>
        <w:rPr>
          <w:rFonts w:hint="eastAsia"/>
          <w:sz w:val="21"/>
          <w:lang w:val="en-US" w:eastAsia="zh-CN"/>
        </w:rPr>
        <w:t>15</w:t>
      </w:r>
      <w:r>
        <w:rPr>
          <w:sz w:val="21"/>
        </w:rPr>
        <w:t>．（2026·辽宁营口·模拟预测）阅读下面科普短文。</w:t>
      </w:r>
    </w:p>
    <w:p w14:paraId="68653B46">
      <w:pPr>
        <w:shd w:val="clear" w:color="auto" w:fill="auto"/>
        <w:spacing w:line="360" w:lineRule="auto"/>
        <w:jc w:val="left"/>
        <w:textAlignment w:val="center"/>
        <w:rPr>
          <w:sz w:val="21"/>
        </w:rPr>
      </w:pPr>
      <w:r>
        <w:rPr>
          <w:sz w:val="21"/>
        </w:rPr>
        <w:t>海水淡化是解决人类淡水资源短缺的有效措施，全球海水淡化水用途如图1所示。迄今为止，多级闪蒸、低温多效、反渗透等海水淡化技术已经可以规模化地实现海水淡化，但是这些技术虽可获取清洁淡水，但规模庞大、运行成本高，且需要消耗大量化石能源，而碳纳米管材料恰好可以缓解这一难题。</w:t>
      </w:r>
    </w:p>
    <w:p w14:paraId="6F18B495">
      <w:pPr>
        <w:shd w:val="clear" w:color="auto" w:fill="auto"/>
        <w:spacing w:line="360" w:lineRule="auto"/>
        <w:jc w:val="left"/>
        <w:textAlignment w:val="center"/>
        <w:rPr>
          <w:sz w:val="21"/>
        </w:rPr>
      </w:pPr>
      <w:r>
        <w:rPr>
          <w:sz w:val="21"/>
        </w:rPr>
        <w:t>碳纳米管，是一种通过碳原子呈六边形排列成管状结构的纳米材料。按照石墨的层数，碳纳米管也分为单壁碳纳米管，双壁碳纳米管和多壁碳纳米管（图2）。碳纳米管作为太阳能界面蒸发膜材料，它的原理是通过高效吸收太阳光并转化为热量，迅速加热海水至沸点，使水蒸发形成水蒸气。由于碳纳米管孔径远小于无机盐离子，能有效阻止盐分通过，而允许水分子通过，从而实现脱盐。碳纳米管的高表面积增加了与水分子和盐离子的接触机会，加快了水分子运输，提高了脱盐率。最终，通过碳纳米管的水蒸气冷凝得到脱盐后的淡水。</w:t>
      </w:r>
    </w:p>
    <w:p w14:paraId="35E6234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38350" cy="1000125"/>
            <wp:effectExtent l="0" t="0" r="9525" b="0"/>
            <wp:docPr id="100087" name="图片 100087" descr="@@@f5bac651-36ec-4c74-934d-088df35a49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f5bac651-36ec-4c74-934d-088df35a49ba"/>
                    <pic:cNvPicPr>
                      <a:picLocks noChangeAspect="1"/>
                    </pic:cNvPicPr>
                  </pic:nvPicPr>
                  <pic:blipFill>
                    <a:blip r:embed="rId232"/>
                    <a:stretch>
                      <a:fillRect/>
                    </a:stretch>
                  </pic:blipFill>
                  <pic:spPr>
                    <a:xfrm>
                      <a:off x="0" y="0"/>
                      <a:ext cx="2038350" cy="100012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2752725" cy="1123950"/>
            <wp:effectExtent l="0" t="0" r="9525" b="3175"/>
            <wp:docPr id="100089" name="图片 100089" descr="@@@a386cb2f-d280-4d81-bc74-533d7675aa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a386cb2f-d280-4d81-bc74-533d7675aa7f"/>
                    <pic:cNvPicPr>
                      <a:picLocks noChangeAspect="1"/>
                    </pic:cNvPicPr>
                  </pic:nvPicPr>
                  <pic:blipFill>
                    <a:blip r:embed="rId233"/>
                    <a:stretch>
                      <a:fillRect/>
                    </a:stretch>
                  </pic:blipFill>
                  <pic:spPr>
                    <a:xfrm>
                      <a:off x="0" y="0"/>
                      <a:ext cx="2752725" cy="1123950"/>
                    </a:xfrm>
                    <a:prstGeom prst="rect">
                      <a:avLst/>
                    </a:prstGeom>
                  </pic:spPr>
                </pic:pic>
              </a:graphicData>
            </a:graphic>
          </wp:inline>
        </w:drawing>
      </w:r>
    </w:p>
    <w:p w14:paraId="0334E522">
      <w:pPr>
        <w:shd w:val="clear" w:color="auto" w:fill="auto"/>
        <w:spacing w:line="360" w:lineRule="auto"/>
        <w:jc w:val="left"/>
        <w:textAlignment w:val="center"/>
        <w:rPr>
          <w:sz w:val="21"/>
        </w:rPr>
      </w:pPr>
      <w:r>
        <w:rPr>
          <w:sz w:val="21"/>
        </w:rPr>
        <w:t>(1)全球海水淡化水用途排在首位的是</w:t>
      </w:r>
      <w:r>
        <w:rPr>
          <w:rFonts w:ascii="Times New Roman" w:hAnsi="Times New Roman" w:eastAsia="Times New Roman" w:cs="Times New Roman"/>
          <w:b w:val="0"/>
          <w:sz w:val="21"/>
        </w:rPr>
        <w:t>________</w:t>
      </w:r>
      <w:r>
        <w:rPr>
          <w:sz w:val="21"/>
        </w:rPr>
        <w:t>。</w:t>
      </w:r>
    </w:p>
    <w:p w14:paraId="0E03ACCB">
      <w:pPr>
        <w:shd w:val="clear" w:color="auto" w:fill="auto"/>
        <w:spacing w:line="360" w:lineRule="auto"/>
        <w:jc w:val="left"/>
        <w:textAlignment w:val="center"/>
        <w:rPr>
          <w:sz w:val="21"/>
        </w:rPr>
      </w:pPr>
      <w:r>
        <w:rPr>
          <w:sz w:val="21"/>
        </w:rPr>
        <w:t>(2)碳纳米管海水淡化膜材料允许通过的微粒是</w:t>
      </w:r>
      <w:r>
        <w:rPr>
          <w:rFonts w:ascii="Times New Roman" w:hAnsi="Times New Roman" w:eastAsia="Times New Roman" w:cs="Times New Roman"/>
          <w:b w:val="0"/>
          <w:sz w:val="21"/>
        </w:rPr>
        <w:t>________</w:t>
      </w:r>
      <w:r>
        <w:rPr>
          <w:sz w:val="21"/>
        </w:rPr>
        <w:t>（用化学符号表示）。</w:t>
      </w:r>
    </w:p>
    <w:p w14:paraId="0E737533">
      <w:pPr>
        <w:shd w:val="clear" w:color="auto" w:fill="auto"/>
        <w:spacing w:line="360" w:lineRule="auto"/>
        <w:jc w:val="left"/>
        <w:textAlignment w:val="center"/>
        <w:rPr>
          <w:sz w:val="21"/>
        </w:rPr>
      </w:pPr>
      <w:r>
        <w:rPr>
          <w:sz w:val="21"/>
        </w:rPr>
        <w:t>(3)从物质分类角度，双壁碳纳米管和多壁碳纳米管混合属于</w:t>
      </w:r>
      <w:r>
        <w:rPr>
          <w:rFonts w:ascii="Times New Roman" w:hAnsi="Times New Roman" w:eastAsia="Times New Roman" w:cs="Times New Roman"/>
          <w:b w:val="0"/>
          <w:sz w:val="21"/>
        </w:rPr>
        <w:t>_____</w:t>
      </w:r>
      <w:r>
        <w:rPr>
          <w:sz w:val="21"/>
        </w:rPr>
        <w:t>（填“纯净物”或“混合物”）。碳纳米管与石墨性质不同的原因</w:t>
      </w:r>
      <w:r>
        <w:rPr>
          <w:rFonts w:ascii="Times New Roman" w:hAnsi="Times New Roman" w:eastAsia="Times New Roman" w:cs="Times New Roman"/>
          <w:b w:val="0"/>
          <w:sz w:val="21"/>
        </w:rPr>
        <w:t>______</w:t>
      </w:r>
      <w:r>
        <w:rPr>
          <w:sz w:val="21"/>
        </w:rPr>
        <w:t>。</w:t>
      </w:r>
    </w:p>
    <w:p w14:paraId="7A071A14">
      <w:pPr>
        <w:shd w:val="clear" w:color="auto" w:fill="auto"/>
        <w:spacing w:line="360" w:lineRule="auto"/>
        <w:jc w:val="left"/>
        <w:textAlignment w:val="center"/>
        <w:rPr>
          <w:sz w:val="21"/>
        </w:rPr>
      </w:pPr>
      <w:r>
        <w:rPr>
          <w:sz w:val="21"/>
        </w:rPr>
        <w:t>(4)主流的工业化海水淡化和废水处理技术需要消耗大量化石能源，化石能源包括天然气、</w:t>
      </w:r>
      <w:r>
        <w:rPr>
          <w:rFonts w:ascii="Times New Roman" w:hAnsi="Times New Roman" w:eastAsia="Times New Roman" w:cs="Times New Roman"/>
          <w:b w:val="0"/>
          <w:sz w:val="21"/>
        </w:rPr>
        <w:t>________</w:t>
      </w:r>
      <w:r>
        <w:rPr>
          <w:sz w:val="21"/>
        </w:rPr>
        <w:t>、</w:t>
      </w:r>
      <w:r>
        <w:rPr>
          <w:rFonts w:ascii="Times New Roman" w:hAnsi="Times New Roman" w:eastAsia="Times New Roman" w:cs="Times New Roman"/>
          <w:b w:val="0"/>
          <w:sz w:val="21"/>
        </w:rPr>
        <w:t>________</w:t>
      </w:r>
      <w:r>
        <w:rPr>
          <w:sz w:val="21"/>
        </w:rPr>
        <w:t>。</w:t>
      </w:r>
    </w:p>
    <w:p w14:paraId="2DE5551F">
      <w:pPr>
        <w:shd w:val="clear" w:color="auto" w:fill="auto"/>
        <w:spacing w:line="360" w:lineRule="auto"/>
        <w:jc w:val="left"/>
        <w:textAlignment w:val="center"/>
        <w:rPr>
          <w:sz w:val="21"/>
        </w:rPr>
      </w:pPr>
      <w:r>
        <w:rPr>
          <w:sz w:val="21"/>
        </w:rPr>
        <w:t>(5)碳纳米管作为膜材料进行海水淡化发生的是</w:t>
      </w:r>
      <w:r>
        <w:rPr>
          <w:rFonts w:ascii="Times New Roman" w:hAnsi="Times New Roman" w:eastAsia="Times New Roman" w:cs="Times New Roman"/>
          <w:b w:val="0"/>
          <w:sz w:val="21"/>
        </w:rPr>
        <w:t>________</w:t>
      </w:r>
      <w:r>
        <w:rPr>
          <w:sz w:val="21"/>
        </w:rPr>
        <w:t>（填“物理变化”或“化学变化”）。碳纳米管作为膜材料进行海水淡化，其中碳纳米管在太阳能界面蒸发中主要起到的作用是</w:t>
      </w:r>
      <w:r>
        <w:rPr>
          <w:rFonts w:ascii="Times New Roman" w:hAnsi="Times New Roman" w:eastAsia="Times New Roman" w:cs="Times New Roman"/>
          <w:b w:val="0"/>
          <w:sz w:val="21"/>
        </w:rPr>
        <w:t>________</w:t>
      </w:r>
      <w:r>
        <w:rPr>
          <w:sz w:val="21"/>
        </w:rPr>
        <w:t>。</w:t>
      </w:r>
    </w:p>
    <w:p w14:paraId="77D4BCA9">
      <w:pPr>
        <w:shd w:val="clear" w:color="auto" w:fill="auto"/>
        <w:spacing w:line="360" w:lineRule="auto"/>
        <w:jc w:val="left"/>
        <w:textAlignment w:val="center"/>
        <w:rPr>
          <w:sz w:val="21"/>
        </w:rPr>
      </w:pPr>
      <w:r>
        <w:rPr>
          <w:sz w:val="21"/>
        </w:rPr>
        <w:t>(6)碳纳米管作为太阳能界面蒸发膜材料，将水变成水蒸气的过程中，发生变化的是________（填字母序号）。</w:t>
      </w:r>
    </w:p>
    <w:p w14:paraId="617FA297">
      <w:pPr>
        <w:shd w:val="clear" w:color="auto" w:fill="auto"/>
        <w:spacing w:line="360" w:lineRule="auto"/>
        <w:ind w:left="380"/>
        <w:jc w:val="left"/>
        <w:textAlignment w:val="center"/>
        <w:rPr>
          <w:sz w:val="21"/>
        </w:rPr>
      </w:pPr>
      <w:r>
        <w:rPr>
          <w:sz w:val="21"/>
        </w:rPr>
        <w:t>A．分子数目</w:t>
      </w:r>
    </w:p>
    <w:p w14:paraId="042F841F">
      <w:pPr>
        <w:shd w:val="clear" w:color="auto" w:fill="auto"/>
        <w:spacing w:line="360" w:lineRule="auto"/>
        <w:ind w:left="380"/>
        <w:jc w:val="left"/>
        <w:textAlignment w:val="center"/>
        <w:rPr>
          <w:sz w:val="21"/>
        </w:rPr>
      </w:pPr>
      <w:r>
        <w:rPr>
          <w:sz w:val="21"/>
        </w:rPr>
        <w:t>B．分子种类</w:t>
      </w:r>
    </w:p>
    <w:p w14:paraId="1181974B">
      <w:pPr>
        <w:shd w:val="clear" w:color="auto" w:fill="auto"/>
        <w:spacing w:line="360" w:lineRule="auto"/>
        <w:ind w:left="380"/>
        <w:jc w:val="left"/>
        <w:textAlignment w:val="center"/>
        <w:rPr>
          <w:sz w:val="21"/>
        </w:rPr>
      </w:pPr>
      <w:r>
        <w:rPr>
          <w:sz w:val="21"/>
        </w:rPr>
        <w:t>C．分子间隔</w:t>
      </w:r>
    </w:p>
    <w:p w14:paraId="510E7308">
      <w:pPr>
        <w:shd w:val="clear" w:color="auto" w:fill="auto"/>
        <w:spacing w:line="360" w:lineRule="auto"/>
        <w:jc w:val="left"/>
        <w:textAlignment w:val="center"/>
        <w:rPr>
          <w:sz w:val="21"/>
        </w:rPr>
      </w:pPr>
      <w:r>
        <w:rPr>
          <w:sz w:val="21"/>
        </w:rPr>
        <w:t>(7)请分析碳纳米管在海水淡化中的优势是：</w:t>
      </w:r>
      <w:r>
        <w:rPr>
          <w:rFonts w:ascii="Times New Roman" w:hAnsi="Times New Roman" w:eastAsia="Times New Roman" w:cs="Times New Roman"/>
          <w:b w:val="0"/>
          <w:sz w:val="21"/>
        </w:rPr>
        <w:t>________</w:t>
      </w:r>
      <w:r>
        <w:rPr>
          <w:sz w:val="21"/>
        </w:rPr>
        <w:t>。</w:t>
      </w:r>
    </w:p>
    <w:p w14:paraId="1D42AB0E">
      <w:pPr>
        <w:shd w:val="clear" w:color="auto" w:fill="auto"/>
        <w:spacing w:line="360" w:lineRule="auto"/>
        <w:jc w:val="left"/>
        <w:textAlignment w:val="center"/>
        <w:rPr>
          <w:sz w:val="21"/>
        </w:rPr>
      </w:pPr>
      <w:r>
        <w:rPr>
          <w:rFonts w:hint="eastAsia"/>
          <w:sz w:val="21"/>
          <w:lang w:val="en-US" w:eastAsia="zh-CN"/>
        </w:rPr>
        <w:t>16</w:t>
      </w:r>
      <w:r>
        <w:rPr>
          <w:sz w:val="21"/>
        </w:rPr>
        <w:t>．（2026·辽宁铁岭·一模）阅读科普短文。</w:t>
      </w:r>
    </w:p>
    <w:p w14:paraId="7CE60BC7">
      <w:pPr>
        <w:shd w:val="clear" w:color="auto" w:fill="auto"/>
        <w:spacing w:line="360" w:lineRule="auto"/>
        <w:jc w:val="left"/>
        <w:textAlignment w:val="center"/>
        <w:rPr>
          <w:sz w:val="21"/>
        </w:rPr>
      </w:pPr>
      <w:r>
        <w:rPr>
          <w:sz w:val="21"/>
        </w:rPr>
        <w:t>从2026年起，禁止生产含汞体温计和含汞血压计产品。</w:t>
      </w:r>
    </w:p>
    <w:p w14:paraId="7A12E8E8">
      <w:pPr>
        <w:shd w:val="clear" w:color="auto" w:fill="auto"/>
        <w:spacing w:line="360" w:lineRule="auto"/>
        <w:jc w:val="left"/>
        <w:textAlignment w:val="center"/>
        <w:rPr>
          <w:sz w:val="21"/>
        </w:rPr>
      </w:pPr>
      <w:r>
        <w:rPr>
          <w:sz w:val="21"/>
        </w:rPr>
        <w:t>汞俗称水银，是常温下的液态金属，易挥发成汞蒸气。一支标准水银体温计含汞约1至2克，一旦破碎，汞会迅速挥发，短时间内可使室内汞浓度超标数倍甚至数十倍。汞具有神经毒性，吸入汞蒸气可对神经、消化和免疫系统以及肺和肾造成损害。儿童、孕妇对其更为敏感，可能导致发育迟缓、胎儿畸形等不可逆伤害。</w:t>
      </w:r>
    </w:p>
    <w:p w14:paraId="072C5AC8">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847725" cy="847725"/>
            <wp:effectExtent l="0" t="0" r="9525" b="9525"/>
            <wp:docPr id="100091" name="图片 100091" descr="@@@9f6ed485-7806-48d3-80df-ab076a50c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9f6ed485-7806-48d3-80df-ab076a50c753"/>
                    <pic:cNvPicPr>
                      <a:picLocks noChangeAspect="1"/>
                    </pic:cNvPicPr>
                  </pic:nvPicPr>
                  <pic:blipFill>
                    <a:blip r:embed="rId234"/>
                    <a:stretch>
                      <a:fillRect/>
                    </a:stretch>
                  </pic:blipFill>
                  <pic:spPr>
                    <a:xfrm>
                      <a:off x="0" y="0"/>
                      <a:ext cx="847725" cy="847725"/>
                    </a:xfrm>
                    <a:prstGeom prst="rect">
                      <a:avLst/>
                    </a:prstGeom>
                  </pic:spPr>
                </pic:pic>
              </a:graphicData>
            </a:graphic>
          </wp:inline>
        </w:drawing>
      </w:r>
    </w:p>
    <w:p w14:paraId="5CA9F1F9">
      <w:pPr>
        <w:shd w:val="clear" w:color="auto" w:fill="auto"/>
        <w:spacing w:line="360" w:lineRule="auto"/>
        <w:jc w:val="left"/>
        <w:textAlignment w:val="center"/>
        <w:rPr>
          <w:sz w:val="21"/>
        </w:rPr>
      </w:pPr>
      <w:r>
        <w:rPr>
          <w:sz w:val="21"/>
        </w:rPr>
        <w:t>汞的威胁不仅在于其对人体健康的直接影响，更在于其不可降解性和生物累积性。土壤或水中的汞会被微生物转化为毒性更强的甲基汞（化学式</w:t>
      </w:r>
      <w:r>
        <w:object>
          <v:shape id="_x0000_i1132" o:spt="75" alt="eqIdbddab5ab916c147e4363a4bbb3ccc9e9" type="#_x0000_t75" style="height:15.9pt;width:35.2pt;" o:ole="t" filled="f" o:preferrelative="t" stroked="f" coordsize="21600,21600">
            <v:path/>
            <v:fill on="f" focussize="0,0"/>
            <v:stroke on="f" joinstyle="miter"/>
            <v:imagedata r:id="rId236" o:title="eqIdbddab5ab916c147e4363a4bbb3ccc9e9"/>
            <o:lock v:ext="edit" aspectratio="t"/>
            <w10:wrap type="none"/>
            <w10:anchorlock/>
          </v:shape>
          <o:OLEObject Type="Embed" ProgID="Equation.DSMT4" ShapeID="_x0000_i1132" DrawAspect="Content" ObjectID="_1468075832" r:id="rId235">
            <o:LockedField>false</o:LockedField>
          </o:OLEObject>
        </w:object>
      </w:r>
      <w:r>
        <w:rPr>
          <w:sz w:val="21"/>
        </w:rPr>
        <w:t>），被植物或鱼类吸收后，浓度会逐级放大，最终通过食物进入人体。</w:t>
      </w:r>
    </w:p>
    <w:p w14:paraId="7DAA0A46">
      <w:pPr>
        <w:shd w:val="clear" w:color="auto" w:fill="auto"/>
        <w:spacing w:line="360" w:lineRule="auto"/>
        <w:jc w:val="left"/>
        <w:textAlignment w:val="center"/>
        <w:rPr>
          <w:sz w:val="21"/>
        </w:rPr>
      </w:pPr>
      <w:r>
        <w:rPr>
          <w:sz w:val="21"/>
        </w:rPr>
        <w:t>摔碎的水银温度计如何处理？千万别用吸尘器吸，也不要扫，更别倒入下水道。正确做法是赶紧开窗通风，戴好手套把玻璃碎片捡起来扔掉。再用纸片把水银球尽量聚拢起来，用滴管或者胶带一起带走。有条件可以用硫磺粉覆盖，能去除掉汞蒸气。也可以用一些面粉或者是鸡蛋清倒在水银边上，然后把水银给粘起来，放在塑料瓶或者玻璃瓶里面，交给社区环保站来统一处理。</w:t>
      </w:r>
    </w:p>
    <w:p w14:paraId="76EEACD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800100" cy="933450"/>
            <wp:effectExtent l="0" t="0" r="9525" b="3175"/>
            <wp:docPr id="100093" name="图片 100093" descr="@@@7dbb1580-5a1f-4b42-a4c2-6513a9aee8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7dbb1580-5a1f-4b42-a4c2-6513a9aee8cf"/>
                    <pic:cNvPicPr>
                      <a:picLocks noChangeAspect="1"/>
                    </pic:cNvPicPr>
                  </pic:nvPicPr>
                  <pic:blipFill>
                    <a:blip r:embed="rId237"/>
                    <a:stretch>
                      <a:fillRect/>
                    </a:stretch>
                  </pic:blipFill>
                  <pic:spPr>
                    <a:xfrm>
                      <a:off x="0" y="0"/>
                      <a:ext cx="800100" cy="933450"/>
                    </a:xfrm>
                    <a:prstGeom prst="rect">
                      <a:avLst/>
                    </a:prstGeom>
                  </pic:spPr>
                </pic:pic>
              </a:graphicData>
            </a:graphic>
          </wp:inline>
        </w:drawing>
      </w:r>
    </w:p>
    <w:p w14:paraId="3E1D87D7">
      <w:pPr>
        <w:shd w:val="clear" w:color="auto" w:fill="auto"/>
        <w:spacing w:line="360" w:lineRule="auto"/>
        <w:jc w:val="left"/>
        <w:textAlignment w:val="center"/>
        <w:rPr>
          <w:sz w:val="21"/>
        </w:rPr>
      </w:pPr>
      <w:r>
        <w:rPr>
          <w:sz w:val="21"/>
        </w:rPr>
        <w:t>根据上述材料信息，回答下列问题：</w:t>
      </w:r>
    </w:p>
    <w:p w14:paraId="099443D5">
      <w:pPr>
        <w:shd w:val="clear" w:color="auto" w:fill="auto"/>
        <w:spacing w:line="360" w:lineRule="auto"/>
        <w:jc w:val="left"/>
        <w:textAlignment w:val="center"/>
        <w:rPr>
          <w:sz w:val="21"/>
        </w:rPr>
      </w:pPr>
      <w:r>
        <w:rPr>
          <w:sz w:val="21"/>
        </w:rPr>
        <w:t>(1)汞的物理性质是</w:t>
      </w:r>
      <w:r>
        <w:rPr>
          <w:rFonts w:ascii="Times New Roman" w:hAnsi="Times New Roman" w:eastAsia="Times New Roman" w:cs="Times New Roman"/>
          <w:b w:val="0"/>
          <w:sz w:val="21"/>
        </w:rPr>
        <w:t>________</w:t>
      </w:r>
      <w:r>
        <w:rPr>
          <w:sz w:val="21"/>
        </w:rPr>
        <w:t>（写一点即可，下同），化学性质是</w:t>
      </w:r>
      <w:r>
        <w:rPr>
          <w:rFonts w:ascii="Times New Roman" w:hAnsi="Times New Roman" w:eastAsia="Times New Roman" w:cs="Times New Roman"/>
          <w:b w:val="0"/>
          <w:sz w:val="21"/>
        </w:rPr>
        <w:t>________</w:t>
      </w:r>
      <w:r>
        <w:rPr>
          <w:sz w:val="21"/>
        </w:rPr>
        <w:t>。</w:t>
      </w:r>
    </w:p>
    <w:p w14:paraId="5D0B6A6F">
      <w:pPr>
        <w:shd w:val="clear" w:color="auto" w:fill="auto"/>
        <w:spacing w:line="360" w:lineRule="auto"/>
        <w:jc w:val="left"/>
        <w:textAlignment w:val="center"/>
        <w:rPr>
          <w:sz w:val="21"/>
        </w:rPr>
      </w:pPr>
      <w:r>
        <w:rPr>
          <w:sz w:val="21"/>
        </w:rPr>
        <w:t>(2)用吸尘器吸会因加热而让汞挥发得更快了。请你从微观粒子角度解释</w:t>
      </w:r>
      <w:r>
        <w:rPr>
          <w:rFonts w:ascii="Times New Roman" w:hAnsi="Times New Roman" w:eastAsia="Times New Roman" w:cs="Times New Roman"/>
          <w:b w:val="0"/>
          <w:sz w:val="21"/>
        </w:rPr>
        <w:t>________</w:t>
      </w:r>
      <w:r>
        <w:rPr>
          <w:sz w:val="21"/>
        </w:rPr>
        <w:t>。</w:t>
      </w:r>
    </w:p>
    <w:p w14:paraId="0618A84B">
      <w:pPr>
        <w:shd w:val="clear" w:color="auto" w:fill="auto"/>
        <w:spacing w:line="360" w:lineRule="auto"/>
        <w:jc w:val="left"/>
        <w:textAlignment w:val="center"/>
        <w:rPr>
          <w:sz w:val="21"/>
        </w:rPr>
      </w:pPr>
      <w:r>
        <w:rPr>
          <w:sz w:val="21"/>
        </w:rPr>
        <w:t>(3)甲基汞是由</w:t>
      </w:r>
      <w:r>
        <w:rPr>
          <w:rFonts w:ascii="Times New Roman" w:hAnsi="Times New Roman" w:eastAsia="Times New Roman" w:cs="Times New Roman"/>
          <w:b w:val="0"/>
          <w:sz w:val="21"/>
        </w:rPr>
        <w:t>________</w:t>
      </w:r>
      <w:r>
        <w:rPr>
          <w:sz w:val="21"/>
        </w:rPr>
        <w:t>种元素组成的。其中碳元素与氢元素的质量比为</w:t>
      </w:r>
      <w:r>
        <w:rPr>
          <w:rFonts w:ascii="Times New Roman" w:hAnsi="Times New Roman" w:eastAsia="Times New Roman" w:cs="Times New Roman"/>
          <w:b w:val="0"/>
          <w:sz w:val="21"/>
        </w:rPr>
        <w:t>________</w:t>
      </w:r>
      <w:r>
        <w:rPr>
          <w:sz w:val="21"/>
        </w:rPr>
        <w:t>。</w:t>
      </w:r>
    </w:p>
    <w:p w14:paraId="09ECD68C">
      <w:pPr>
        <w:shd w:val="clear" w:color="auto" w:fill="auto"/>
        <w:spacing w:line="360" w:lineRule="auto"/>
        <w:jc w:val="left"/>
        <w:textAlignment w:val="center"/>
        <w:rPr>
          <w:sz w:val="21"/>
        </w:rPr>
      </w:pPr>
      <w:r>
        <w:rPr>
          <w:sz w:val="21"/>
        </w:rPr>
        <w:t>(4)水银温度计摔碎的处理方法正确的是________（填字母序号）。</w:t>
      </w:r>
    </w:p>
    <w:p w14:paraId="4BD6D9B8">
      <w:pPr>
        <w:shd w:val="clear" w:color="auto" w:fill="auto"/>
        <w:spacing w:line="360" w:lineRule="auto"/>
        <w:ind w:left="380"/>
        <w:jc w:val="left"/>
        <w:textAlignment w:val="center"/>
        <w:rPr>
          <w:sz w:val="21"/>
        </w:rPr>
      </w:pPr>
      <w:r>
        <w:rPr>
          <w:sz w:val="21"/>
        </w:rPr>
        <w:t>A．用吸尘器及时吸掉</w:t>
      </w:r>
    </w:p>
    <w:p w14:paraId="00BC82B0">
      <w:pPr>
        <w:shd w:val="clear" w:color="auto" w:fill="auto"/>
        <w:spacing w:line="360" w:lineRule="auto"/>
        <w:ind w:left="380"/>
        <w:jc w:val="left"/>
        <w:textAlignment w:val="center"/>
        <w:rPr>
          <w:sz w:val="21"/>
        </w:rPr>
      </w:pPr>
      <w:r>
        <w:rPr>
          <w:sz w:val="21"/>
        </w:rPr>
        <w:t>B．用纸巾尽快擦掉并扔入下水道</w:t>
      </w:r>
    </w:p>
    <w:p w14:paraId="07D10D34">
      <w:pPr>
        <w:shd w:val="clear" w:color="auto" w:fill="auto"/>
        <w:spacing w:line="360" w:lineRule="auto"/>
        <w:ind w:left="380"/>
        <w:jc w:val="left"/>
        <w:textAlignment w:val="center"/>
        <w:rPr>
          <w:sz w:val="21"/>
        </w:rPr>
      </w:pPr>
      <w:r>
        <w:rPr>
          <w:sz w:val="21"/>
        </w:rPr>
        <w:t>C．用塑料片把水银和碎玻璃聚拢收集，及时投放到有害垃圾箱里</w:t>
      </w:r>
    </w:p>
    <w:p w14:paraId="664B73B5">
      <w:pPr>
        <w:shd w:val="clear" w:color="auto" w:fill="auto"/>
        <w:spacing w:line="360" w:lineRule="auto"/>
        <w:jc w:val="left"/>
        <w:textAlignment w:val="center"/>
        <w:rPr>
          <w:sz w:val="21"/>
        </w:rPr>
      </w:pPr>
      <w:r>
        <w:rPr>
          <w:sz w:val="21"/>
        </w:rPr>
        <w:t>(5)已知汞元素为+2价，用硫磺粉覆盖的原理是硫和汞反应生成硫化汞，请写出该反应的化学方程式</w:t>
      </w:r>
      <w:r>
        <w:rPr>
          <w:rFonts w:ascii="Times New Roman" w:hAnsi="Times New Roman" w:eastAsia="Times New Roman" w:cs="Times New Roman"/>
          <w:b w:val="0"/>
          <w:sz w:val="21"/>
        </w:rPr>
        <w:t>________</w:t>
      </w:r>
      <w:r>
        <w:rPr>
          <w:sz w:val="21"/>
        </w:rPr>
        <w:t>。</w:t>
      </w:r>
    </w:p>
    <w:p w14:paraId="4DFA2354">
      <w:pPr>
        <w:shd w:val="clear" w:color="auto" w:fill="auto"/>
        <w:spacing w:line="360" w:lineRule="auto"/>
        <w:jc w:val="left"/>
        <w:textAlignment w:val="center"/>
        <w:rPr>
          <w:sz w:val="21"/>
        </w:rPr>
      </w:pPr>
      <w:r>
        <w:rPr>
          <w:sz w:val="21"/>
        </w:rPr>
        <w:t>(6)替代产品镓铟合金体温计。填充物从水银变成了镓、铟、锡的液态合金。使用方法和水银体温计一样。镓铟合金属于</w:t>
      </w:r>
      <w:r>
        <w:rPr>
          <w:rFonts w:ascii="Times New Roman" w:hAnsi="Times New Roman" w:eastAsia="Times New Roman" w:cs="Times New Roman"/>
          <w:b w:val="0"/>
          <w:sz w:val="21"/>
        </w:rPr>
        <w:t>________</w:t>
      </w:r>
      <w:r>
        <w:rPr>
          <w:sz w:val="21"/>
        </w:rPr>
        <w:t>（填“金属材料”或“合成材料”）。</w:t>
      </w:r>
    </w:p>
    <w:p w14:paraId="30C10924">
      <w:pPr>
        <w:shd w:val="clear" w:color="auto" w:fill="auto"/>
        <w:spacing w:line="360" w:lineRule="auto"/>
        <w:jc w:val="left"/>
        <w:textAlignment w:val="center"/>
        <w:rPr>
          <w:sz w:val="21"/>
        </w:rPr>
      </w:pPr>
      <w:r>
        <w:rPr>
          <w:rFonts w:hint="eastAsia"/>
          <w:sz w:val="21"/>
          <w:lang w:val="en-US" w:eastAsia="zh-CN"/>
        </w:rPr>
        <w:t>17</w:t>
      </w:r>
      <w:r>
        <w:rPr>
          <w:sz w:val="21"/>
        </w:rPr>
        <w:t>．（25-26九年级下·辽宁阜新·月考）阅读短文，回答问题</w:t>
      </w:r>
    </w:p>
    <w:p w14:paraId="2483EA46">
      <w:pPr>
        <w:shd w:val="clear" w:color="auto" w:fill="auto"/>
        <w:spacing w:line="360" w:lineRule="auto"/>
        <w:jc w:val="left"/>
        <w:textAlignment w:val="center"/>
        <w:rPr>
          <w:sz w:val="21"/>
        </w:rPr>
      </w:pPr>
      <w:r>
        <w:rPr>
          <w:sz w:val="21"/>
        </w:rPr>
        <w:t>天然气是重要的化石燃料和能源，主要成分为甲烷（</w:t>
      </w:r>
      <w:r>
        <w:object>
          <v:shape id="_x0000_i1133" o:spt="75" alt="eqIdeff19349a80467d65564cc2953f0c978" type="#_x0000_t75" style="height:15.85pt;width:21.95pt;" o:ole="t" filled="f" o:preferrelative="t" stroked="f" coordsize="21600,21600">
            <v:path/>
            <v:fill on="f" focussize="0,0"/>
            <v:stroke on="f" joinstyle="miter"/>
            <v:imagedata r:id="rId81" o:title="eqIdeff19349a80467d65564cc2953f0c978"/>
            <o:lock v:ext="edit" aspectratio="t"/>
            <w10:wrap type="none"/>
            <w10:anchorlock/>
          </v:shape>
          <o:OLEObject Type="Embed" ProgID="Equation.DSMT4" ShapeID="_x0000_i1133" DrawAspect="Content" ObjectID="_1468075833" r:id="rId238">
            <o:LockedField>false</o:LockedField>
          </o:OLEObject>
        </w:object>
      </w:r>
      <w:r>
        <w:rPr>
          <w:sz w:val="21"/>
        </w:rPr>
        <w:t>），还含有少量硫化氢（</w:t>
      </w:r>
      <w:r>
        <w:object>
          <v:shape id="_x0000_i1134" o:spt="75" alt="eqId624cfde5889eb5269fdac20cb1b2753b" type="#_x0000_t75" style="height:15.8pt;width:20.2pt;" o:ole="t" filled="f" o:preferrelative="t" stroked="f" coordsize="21600,21600">
            <v:path/>
            <v:fill on="f" focussize="0,0"/>
            <v:stroke on="f" joinstyle="miter"/>
            <v:imagedata r:id="rId240" o:title="eqId624cfde5889eb5269fdac20cb1b2753b"/>
            <o:lock v:ext="edit" aspectratio="t"/>
            <w10:wrap type="none"/>
            <w10:anchorlock/>
          </v:shape>
          <o:OLEObject Type="Embed" ProgID="Equation.DSMT4" ShapeID="_x0000_i1134" DrawAspect="Content" ObjectID="_1468075834" r:id="rId239">
            <o:LockedField>false</o:LockedField>
          </o:OLEObject>
        </w:object>
      </w:r>
      <w:r>
        <w:rPr>
          <w:sz w:val="21"/>
        </w:rPr>
        <w:t>）等气体。硫化氢可在催化剂作用下与甲烷反应而除去，其反应微观示意图如图1所示。</w:t>
      </w:r>
    </w:p>
    <w:p w14:paraId="4119BA0B">
      <w:pPr>
        <w:shd w:val="clear" w:color="auto" w:fill="auto"/>
        <w:spacing w:line="360" w:lineRule="auto"/>
        <w:jc w:val="left"/>
        <w:textAlignment w:val="center"/>
        <w:rPr>
          <w:sz w:val="21"/>
        </w:rPr>
      </w:pPr>
      <w:r>
        <w:rPr>
          <w:sz w:val="21"/>
        </w:rPr>
        <w:t>利用甲烷催化制取氢气。一种甲烷水蒸气催化制氢的透氢膜反应器如图2所示，通入的甲烷和水蒸气在高温和催化剂作用下反应生成一氧化碳和氢气（该反应是吸热反应），一部分氢气通过透氢膜与膜外侧通入的氧气反应。</w:t>
      </w:r>
    </w:p>
    <w:p w14:paraId="6D092B52">
      <w:pPr>
        <w:shd w:val="clear" w:color="auto" w:fill="auto"/>
        <w:spacing w:line="360" w:lineRule="auto"/>
        <w:jc w:val="left"/>
        <w:textAlignment w:val="center"/>
        <w:rPr>
          <w:sz w:val="21"/>
        </w:rPr>
      </w:pPr>
      <w:r>
        <w:rPr>
          <w:sz w:val="21"/>
        </w:rPr>
        <w:t>利用甲烷在高温、</w:t>
      </w:r>
      <w:r>
        <w:object>
          <v:shape id="_x0000_i1135" o:spt="75" alt="eqId010ea2b98748ba614e3510a739cd314e" type="#_x0000_t75" style="height:12.05pt;width:36.9pt;" o:ole="t" filled="f" o:preferrelative="t" stroked="f" coordsize="21600,21600">
            <v:path/>
            <v:fill on="f" focussize="0,0"/>
            <v:stroke on="f" joinstyle="miter"/>
            <v:imagedata r:id="rId242" o:title="eqId010ea2b98748ba614e3510a739cd314e"/>
            <o:lock v:ext="edit" aspectratio="t"/>
            <w10:wrap type="none"/>
            <w10:anchorlock/>
          </v:shape>
          <o:OLEObject Type="Embed" ProgID="Equation.DSMT4" ShapeID="_x0000_i1135" DrawAspect="Content" ObjectID="_1468075835" r:id="rId241">
            <o:LockedField>false</o:LockedField>
          </o:OLEObject>
        </w:object>
      </w:r>
      <w:r>
        <w:rPr>
          <w:sz w:val="21"/>
        </w:rPr>
        <w:t>催化作用下分解能制取新型碳单质材料——石墨烯，石墨烯具有很高的强度和优良的导电性能。</w:t>
      </w:r>
    </w:p>
    <w:p w14:paraId="35EAF43D">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28950" cy="904875"/>
            <wp:effectExtent l="0" t="0" r="3175" b="0"/>
            <wp:docPr id="100097" name="图片 100097" descr="@@@540794aa-08a2-4a69-bf1e-a1a5be20da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540794aa-08a2-4a69-bf1e-a1a5be20da6e"/>
                    <pic:cNvPicPr>
                      <a:picLocks noChangeAspect="1"/>
                    </pic:cNvPicPr>
                  </pic:nvPicPr>
                  <pic:blipFill>
                    <a:blip r:embed="rId243"/>
                    <a:stretch>
                      <a:fillRect/>
                    </a:stretch>
                  </pic:blipFill>
                  <pic:spPr>
                    <a:xfrm>
                      <a:off x="0" y="0"/>
                      <a:ext cx="3028950" cy="90487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3162300" cy="1381125"/>
            <wp:effectExtent l="0" t="0" r="12700" b="0"/>
            <wp:docPr id="100099" name="图片 100099" descr="@@@2e7938d5-e7d2-4c29-a2a4-f0e2b8c726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2e7938d5-e7d2-4c29-a2a4-f0e2b8c726b6"/>
                    <pic:cNvPicPr>
                      <a:picLocks noChangeAspect="1"/>
                    </pic:cNvPicPr>
                  </pic:nvPicPr>
                  <pic:blipFill>
                    <a:blip r:embed="rId244"/>
                    <a:stretch>
                      <a:fillRect/>
                    </a:stretch>
                  </pic:blipFill>
                  <pic:spPr>
                    <a:xfrm>
                      <a:off x="0" y="0"/>
                      <a:ext cx="3162300" cy="1381125"/>
                    </a:xfrm>
                    <a:prstGeom prst="rect">
                      <a:avLst/>
                    </a:prstGeom>
                  </pic:spPr>
                </pic:pic>
              </a:graphicData>
            </a:graphic>
          </wp:inline>
        </w:drawing>
      </w:r>
    </w:p>
    <w:p w14:paraId="7D98D9E1">
      <w:pPr>
        <w:shd w:val="clear" w:color="auto" w:fill="auto"/>
        <w:spacing w:line="360" w:lineRule="auto"/>
        <w:jc w:val="left"/>
        <w:textAlignment w:val="center"/>
        <w:rPr>
          <w:sz w:val="21"/>
        </w:rPr>
      </w:pPr>
      <w:r>
        <w:rPr>
          <w:sz w:val="21"/>
        </w:rPr>
        <w:t>(1)图1反应中，产物“</w:t>
      </w:r>
      <w:r>
        <w:rPr>
          <w:rFonts w:ascii="Times New Roman" w:hAnsi="Times New Roman" w:eastAsia="Times New Roman" w:cs="Times New Roman"/>
          <w:strike w:val="0"/>
          <w:kern w:val="0"/>
          <w:sz w:val="24"/>
          <w:szCs w:val="24"/>
          <w:u w:val="none"/>
        </w:rPr>
        <w:drawing>
          <wp:inline distT="0" distB="0" distL="114300" distR="114300">
            <wp:extent cx="504825" cy="381000"/>
            <wp:effectExtent l="0" t="0" r="3175" b="0"/>
            <wp:docPr id="100101" name="图片 100101" descr="@@@974edbf0-7f3f-4e16-95fe-73ddec813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974edbf0-7f3f-4e16-95fe-73ddec8136b0"/>
                    <pic:cNvPicPr>
                      <a:picLocks noChangeAspect="1"/>
                    </pic:cNvPicPr>
                  </pic:nvPicPr>
                  <pic:blipFill>
                    <a:blip r:embed="rId245"/>
                    <a:stretch>
                      <a:fillRect/>
                    </a:stretch>
                  </pic:blipFill>
                  <pic:spPr>
                    <a:xfrm>
                      <a:off x="0" y="0"/>
                      <a:ext cx="504825" cy="381000"/>
                    </a:xfrm>
                    <a:prstGeom prst="rect">
                      <a:avLst/>
                    </a:prstGeom>
                  </pic:spPr>
                </pic:pic>
              </a:graphicData>
            </a:graphic>
          </wp:inline>
        </w:drawing>
      </w:r>
      <w:r>
        <w:rPr>
          <w:sz w:val="21"/>
        </w:rPr>
        <w:t>”为二硫化碳，其中碳元素的化合价为</w:t>
      </w:r>
      <w:r>
        <w:object>
          <v:shape id="_x0000_i1136" o:spt="75" alt="eqId63351a5a9bb27f78dd6fe097acc933d9" type="#_x0000_t75" style="height:11.35pt;width:14.05pt;" o:ole="t" filled="f" o:preferrelative="t" stroked="f" coordsize="21600,21600">
            <v:path/>
            <v:fill on="f" focussize="0,0"/>
            <v:stroke on="f" joinstyle="miter"/>
            <v:imagedata r:id="rId247" o:title="eqId63351a5a9bb27f78dd6fe097acc933d9"/>
            <o:lock v:ext="edit" aspectratio="t"/>
            <w10:wrap type="none"/>
            <w10:anchorlock/>
          </v:shape>
          <o:OLEObject Type="Embed" ProgID="Equation.DSMT4" ShapeID="_x0000_i1136" DrawAspect="Content" ObjectID="_1468075836" r:id="rId246">
            <o:LockedField>false</o:LockedField>
          </o:OLEObject>
        </w:object>
      </w:r>
      <w:r>
        <w:rPr>
          <w:sz w:val="21"/>
        </w:rPr>
        <w:t>价，硫元素的化合价为</w:t>
      </w:r>
      <w:r>
        <w:rPr>
          <w:rFonts w:ascii="Times New Roman" w:hAnsi="Times New Roman" w:eastAsia="Times New Roman" w:cs="Times New Roman"/>
          <w:b w:val="0"/>
          <w:sz w:val="21"/>
        </w:rPr>
        <w:t>____</w:t>
      </w:r>
      <w:r>
        <w:rPr>
          <w:sz w:val="21"/>
        </w:rPr>
        <w:t>价；</w:t>
      </w:r>
    </w:p>
    <w:p w14:paraId="393E9B58">
      <w:pPr>
        <w:shd w:val="clear" w:color="auto" w:fill="auto"/>
        <w:spacing w:line="360" w:lineRule="auto"/>
        <w:jc w:val="left"/>
        <w:textAlignment w:val="center"/>
        <w:rPr>
          <w:sz w:val="21"/>
        </w:rPr>
      </w:pPr>
      <w:r>
        <w:rPr>
          <w:sz w:val="21"/>
        </w:rPr>
        <w:t>该反应过程中变化的是</w:t>
      </w:r>
      <w:r>
        <w:rPr>
          <w:rFonts w:ascii="Times New Roman" w:hAnsi="Times New Roman" w:eastAsia="Times New Roman" w:cs="Times New Roman"/>
          <w:b w:val="0"/>
          <w:sz w:val="21"/>
        </w:rPr>
        <w:t>_________</w:t>
      </w:r>
      <w:r>
        <w:rPr>
          <w:sz w:val="21"/>
        </w:rPr>
        <w:t>（填字母）。</w:t>
      </w:r>
    </w:p>
    <w:p w14:paraId="215B9C01">
      <w:pPr>
        <w:shd w:val="clear" w:color="auto" w:fill="auto"/>
        <w:spacing w:line="360" w:lineRule="auto"/>
        <w:jc w:val="left"/>
        <w:textAlignment w:val="center"/>
        <w:rPr>
          <w:sz w:val="21"/>
        </w:rPr>
      </w:pPr>
      <w:r>
        <w:rPr>
          <w:sz w:val="21"/>
        </w:rPr>
        <w:t>A．分子的数目</w:t>
      </w:r>
      <w:r>
        <w:rPr>
          <w:rFonts w:ascii="Times New Roman" w:hAnsi="Times New Roman" w:eastAsia="Times New Roman" w:cs="Times New Roman"/>
          <w:kern w:val="0"/>
          <w:sz w:val="24"/>
          <w:szCs w:val="24"/>
        </w:rPr>
        <w:t>    </w:t>
      </w:r>
      <w:r>
        <w:rPr>
          <w:sz w:val="21"/>
        </w:rPr>
        <w:t>B．原子的种类</w:t>
      </w:r>
      <w:r>
        <w:rPr>
          <w:rFonts w:ascii="Times New Roman" w:hAnsi="Times New Roman" w:eastAsia="Times New Roman" w:cs="Times New Roman"/>
          <w:kern w:val="0"/>
          <w:sz w:val="24"/>
          <w:szCs w:val="24"/>
        </w:rPr>
        <w:t>    </w:t>
      </w:r>
      <w:r>
        <w:rPr>
          <w:sz w:val="21"/>
        </w:rPr>
        <w:t>C．物质的总质量</w:t>
      </w:r>
      <w:r>
        <w:rPr>
          <w:rFonts w:ascii="Times New Roman" w:hAnsi="Times New Roman" w:eastAsia="Times New Roman" w:cs="Times New Roman"/>
          <w:kern w:val="0"/>
          <w:sz w:val="24"/>
          <w:szCs w:val="24"/>
        </w:rPr>
        <w:t>    </w:t>
      </w:r>
      <w:r>
        <w:rPr>
          <w:sz w:val="21"/>
        </w:rPr>
        <w:t>D．原子数目</w:t>
      </w:r>
    </w:p>
    <w:p w14:paraId="67031CD0">
      <w:pPr>
        <w:shd w:val="clear" w:color="auto" w:fill="auto"/>
        <w:spacing w:line="360" w:lineRule="auto"/>
        <w:jc w:val="left"/>
        <w:textAlignment w:val="center"/>
        <w:rPr>
          <w:sz w:val="21"/>
        </w:rPr>
      </w:pPr>
      <w:r>
        <w:rPr>
          <w:sz w:val="21"/>
        </w:rPr>
        <w:t>(2)结合图2，写出甲烷水蒸气制氢反应的化学方程式为</w:t>
      </w:r>
      <w:r>
        <w:rPr>
          <w:rFonts w:ascii="Times New Roman" w:hAnsi="Times New Roman" w:eastAsia="Times New Roman" w:cs="Times New Roman"/>
          <w:b w:val="0"/>
          <w:sz w:val="21"/>
        </w:rPr>
        <w:t>_____________</w:t>
      </w:r>
      <w:r>
        <w:rPr>
          <w:sz w:val="21"/>
        </w:rPr>
        <w:t>；在反应器的膜外侧通入氧气的主要目的是</w:t>
      </w:r>
      <w:r>
        <w:rPr>
          <w:rFonts w:ascii="Times New Roman" w:hAnsi="Times New Roman" w:eastAsia="Times New Roman" w:cs="Times New Roman"/>
          <w:b w:val="0"/>
          <w:sz w:val="21"/>
        </w:rPr>
        <w:t>_________</w:t>
      </w:r>
      <w:r>
        <w:rPr>
          <w:sz w:val="21"/>
        </w:rPr>
        <w:t>。</w:t>
      </w:r>
    </w:p>
    <w:p w14:paraId="1DC4BC00">
      <w:pPr>
        <w:shd w:val="clear" w:color="auto" w:fill="auto"/>
        <w:spacing w:line="360" w:lineRule="auto"/>
        <w:jc w:val="left"/>
        <w:textAlignment w:val="center"/>
        <w:rPr>
          <w:sz w:val="21"/>
        </w:rPr>
      </w:pPr>
      <w:r>
        <w:rPr>
          <w:sz w:val="21"/>
        </w:rPr>
        <w:t>(3)石墨烯与石墨物理性质差异很大，其原因是</w:t>
      </w:r>
      <w:r>
        <w:rPr>
          <w:rFonts w:ascii="Times New Roman" w:hAnsi="Times New Roman" w:eastAsia="Times New Roman" w:cs="Times New Roman"/>
          <w:b w:val="0"/>
          <w:sz w:val="21"/>
        </w:rPr>
        <w:t>___________</w:t>
      </w:r>
      <w:r>
        <w:rPr>
          <w:sz w:val="21"/>
        </w:rPr>
        <w:t>。</w:t>
      </w:r>
    </w:p>
    <w:p w14:paraId="01414023">
      <w:pPr>
        <w:shd w:val="clear" w:color="auto" w:fill="auto"/>
        <w:spacing w:line="360" w:lineRule="auto"/>
        <w:jc w:val="left"/>
        <w:textAlignment w:val="center"/>
        <w:rPr>
          <w:sz w:val="21"/>
        </w:rPr>
      </w:pPr>
      <w:r>
        <w:rPr>
          <w:sz w:val="21"/>
        </w:rPr>
        <w:t>(4)制得的氢气和氮气可以在高温高压催化剂的条件下合成氨。</w:t>
      </w:r>
      <w:r>
        <w:object>
          <v:shape id="_x0000_i1137" o:spt="75" alt="eqIddbe2066525aa0616cf44d051d57bf713" type="#_x0000_t75" style="height:15.5pt;width:21.95pt;" o:ole="t" filled="f" o:preferrelative="t" stroked="f" coordsize="21600,21600">
            <v:path/>
            <v:fill on="f" focussize="0,0"/>
            <v:stroke on="f" joinstyle="miter"/>
            <v:imagedata r:id="rId249" o:title="eqIddbe2066525aa0616cf44d051d57bf713"/>
            <o:lock v:ext="edit" aspectratio="t"/>
            <w10:wrap type="none"/>
            <w10:anchorlock/>
          </v:shape>
          <o:OLEObject Type="Embed" ProgID="Equation.DSMT4" ShapeID="_x0000_i1137" DrawAspect="Content" ObjectID="_1468075837" r:id="rId248">
            <o:LockedField>false</o:LockedField>
          </o:OLEObject>
        </w:object>
      </w:r>
      <w:r>
        <w:rPr>
          <w:sz w:val="21"/>
        </w:rPr>
        <w:t>在能源与环境领域应用广泛。</w:t>
      </w:r>
    </w:p>
    <w:p w14:paraId="70DA0819">
      <w:pPr>
        <w:shd w:val="clear" w:color="auto" w:fill="auto"/>
        <w:spacing w:line="360" w:lineRule="auto"/>
        <w:jc w:val="left"/>
        <w:textAlignment w:val="center"/>
        <w:rPr>
          <w:sz w:val="21"/>
        </w:rPr>
      </w:pPr>
      <w:r>
        <w:rPr>
          <w:sz w:val="21"/>
        </w:rPr>
        <w:t>①反应</w:t>
      </w:r>
      <w:r>
        <w:object>
          <v:shape id="_x0000_i1138" o:spt="75" alt="eqId04c2d4eaa2a688faf55ff9f4a16017ab" type="#_x0000_t75" style="height:15.8pt;width:123.2pt;" o:ole="t" filled="f" o:preferrelative="t" stroked="f" coordsize="21600,21600">
            <v:path/>
            <v:fill on="f" focussize="0,0"/>
            <v:stroke on="f" joinstyle="miter"/>
            <v:imagedata r:id="rId251" o:title="eqId04c2d4eaa2a688faf55ff9f4a16017ab"/>
            <o:lock v:ext="edit" aspectratio="t"/>
            <w10:wrap type="none"/>
            <w10:anchorlock/>
          </v:shape>
          <o:OLEObject Type="Embed" ProgID="Equation.DSMT4" ShapeID="_x0000_i1138" DrawAspect="Content" ObjectID="_1468075838" r:id="rId250">
            <o:LockedField>false</o:LockedField>
          </o:OLEObject>
        </w:object>
      </w:r>
      <w:r>
        <w:rPr>
          <w:sz w:val="21"/>
        </w:rPr>
        <w:t>可用于检查输送氯气的管道是否泄漏。由</w:t>
      </w:r>
      <w:r>
        <w:object>
          <v:shape id="_x0000_i1139" o:spt="75" alt="eqId0718efffa328c4c677660fa0d6e1a82a" type="#_x0000_t75" style="height:12.25pt;width:13.15pt;" o:ole="t" filled="f" o:preferrelative="t" stroked="f" coordsize="21600,21600">
            <v:path/>
            <v:fill on="f" focussize="0,0"/>
            <v:stroke on="f" joinstyle="miter"/>
            <v:imagedata r:id="rId135" o:title="eqId0718efffa328c4c677660fa0d6e1a82a"/>
            <o:lock v:ext="edit" aspectratio="t"/>
            <w10:wrap type="none"/>
            <w10:anchorlock/>
          </v:shape>
          <o:OLEObject Type="Embed" ProgID="Equation.DSMT4" ShapeID="_x0000_i1139" DrawAspect="Content" ObjectID="_1468075839" r:id="rId252">
            <o:LockedField>false</o:LockedField>
          </o:OLEObject>
        </w:object>
      </w:r>
      <w:r>
        <w:rPr>
          <w:sz w:val="21"/>
        </w:rPr>
        <w:t>转化为</w:t>
      </w:r>
      <w:r>
        <w:object>
          <v:shape id="_x0000_i1140" o:spt="75" alt="eqIdaef0aaf9f3442509a859fb2f9a07ca7c" type="#_x0000_t75" style="height:14.25pt;width:16.7pt;" o:ole="t" filled="f" o:preferrelative="t" stroked="f" coordsize="21600,21600">
            <v:path/>
            <v:fill on="f" focussize="0,0"/>
            <v:stroke on="f" joinstyle="miter"/>
            <v:imagedata r:id="rId62" o:title="eqIdaef0aaf9f3442509a859fb2f9a07ca7c"/>
            <o:lock v:ext="edit" aspectratio="t"/>
            <w10:wrap type="none"/>
            <w10:anchorlock/>
          </v:shape>
          <o:OLEObject Type="Embed" ProgID="Equation.DSMT4" ShapeID="_x0000_i1140" DrawAspect="Content" ObjectID="_1468075840" r:id="rId253">
            <o:LockedField>false</o:LockedField>
          </o:OLEObject>
        </w:object>
      </w:r>
      <w:r>
        <w:rPr>
          <w:sz w:val="21"/>
        </w:rPr>
        <w:t>的过程中，</w:t>
      </w:r>
      <w:r>
        <w:object>
          <v:shape id="_x0000_i1141" o:spt="75" alt="eqId0718efffa328c4c677660fa0d6e1a82a" type="#_x0000_t75" style="height:12.25pt;width:13.15pt;" o:ole="t" filled="f" o:preferrelative="t" stroked="f" coordsize="21600,21600">
            <v:path/>
            <v:fill on="f" focussize="0,0"/>
            <v:stroke on="f" joinstyle="miter"/>
            <v:imagedata r:id="rId135" o:title="eqId0718efffa328c4c677660fa0d6e1a82a"/>
            <o:lock v:ext="edit" aspectratio="t"/>
            <w10:wrap type="none"/>
            <w10:anchorlock/>
          </v:shape>
          <o:OLEObject Type="Embed" ProgID="Equation.DSMT4" ShapeID="_x0000_i1141" DrawAspect="Content" ObjectID="_1468075841" r:id="rId254">
            <o:LockedField>false</o:LockedField>
          </o:OLEObject>
        </w:object>
      </w:r>
      <w:r>
        <w:rPr>
          <w:rFonts w:ascii="Times New Roman" w:hAnsi="Times New Roman" w:eastAsia="Times New Roman" w:cs="Times New Roman"/>
          <w:b w:val="0"/>
          <w:sz w:val="21"/>
        </w:rPr>
        <w:t>______</w:t>
      </w:r>
      <w:r>
        <w:rPr>
          <w:sz w:val="21"/>
        </w:rPr>
        <w:t>（填“得到电子”或“失去电子”）；该反应属于</w:t>
      </w:r>
      <w:r>
        <w:rPr>
          <w:rFonts w:ascii="Times New Roman" w:hAnsi="Times New Roman" w:eastAsia="Times New Roman" w:cs="Times New Roman"/>
          <w:b w:val="0"/>
          <w:sz w:val="21"/>
        </w:rPr>
        <w:t>______</w:t>
      </w:r>
      <w:r>
        <w:rPr>
          <w:sz w:val="21"/>
        </w:rPr>
        <w:t>反应（填基本反应类型）</w:t>
      </w:r>
    </w:p>
    <w:p w14:paraId="6E1D3896">
      <w:pPr>
        <w:shd w:val="clear" w:color="auto" w:fill="auto"/>
        <w:spacing w:line="360" w:lineRule="auto"/>
        <w:jc w:val="left"/>
        <w:textAlignment w:val="center"/>
        <w:rPr>
          <w:sz w:val="21"/>
        </w:rPr>
      </w:pPr>
      <w:r>
        <w:rPr>
          <w:sz w:val="21"/>
        </w:rPr>
        <w:t>②</w:t>
      </w:r>
      <w:r>
        <w:object>
          <v:shape id="_x0000_i1142" o:spt="75" alt="eqIddbe2066525aa0616cf44d051d57bf713" type="#_x0000_t75" style="height:15.5pt;width:21.95pt;" o:ole="t" filled="f" o:preferrelative="t" stroked="f" coordsize="21600,21600">
            <v:path/>
            <v:fill on="f" focussize="0,0"/>
            <v:stroke on="f" joinstyle="miter"/>
            <v:imagedata r:id="rId249" o:title="eqIddbe2066525aa0616cf44d051d57bf713"/>
            <o:lock v:ext="edit" aspectratio="t"/>
            <w10:wrap type="none"/>
            <w10:anchorlock/>
          </v:shape>
          <o:OLEObject Type="Embed" ProgID="Equation.DSMT4" ShapeID="_x0000_i1142" DrawAspect="Content" ObjectID="_1468075842" r:id="rId255">
            <o:LockedField>false</o:LockedField>
          </o:OLEObject>
        </w:object>
      </w:r>
      <w:r>
        <w:rPr>
          <w:sz w:val="21"/>
        </w:rPr>
        <w:t>可用于烟气脱硝，如</w:t>
      </w:r>
      <w:r>
        <w:object>
          <v:shape id="_x0000_i1143" o:spt="75" alt="eqId0bb1fb8fd24c267246727b932e4d4022" type="#_x0000_t75" style="height:33.6pt;width:136.4pt;" o:ole="t" filled="f" o:preferrelative="t" stroked="f" coordsize="21600,21600">
            <v:path/>
            <v:fill on="f" focussize="0,0"/>
            <v:stroke on="f" joinstyle="miter"/>
            <v:imagedata r:id="rId257" o:title="eqId0bb1fb8fd24c267246727b932e4d4022"/>
            <o:lock v:ext="edit" aspectratio="t"/>
            <w10:wrap type="none"/>
            <w10:anchorlock/>
          </v:shape>
          <o:OLEObject Type="Embed" ProgID="Equation.DSMT4" ShapeID="_x0000_i1143" DrawAspect="Content" ObjectID="_1468075843" r:id="rId256">
            <o:LockedField>false</o:LockedField>
          </o:OLEObject>
        </w:object>
      </w:r>
      <w:r>
        <w:rPr>
          <w:sz w:val="21"/>
        </w:rPr>
        <w:t>，R的化学式为</w:t>
      </w:r>
      <w:r>
        <w:rPr>
          <w:rFonts w:ascii="Times New Roman" w:hAnsi="Times New Roman" w:eastAsia="Times New Roman" w:cs="Times New Roman"/>
          <w:b w:val="0"/>
          <w:sz w:val="21"/>
        </w:rPr>
        <w:t>_____</w:t>
      </w:r>
      <w:r>
        <w:rPr>
          <w:sz w:val="21"/>
        </w:rPr>
        <w:t>。</w:t>
      </w:r>
    </w:p>
    <w:p w14:paraId="79374ABE">
      <w:pPr>
        <w:shd w:val="clear" w:color="auto" w:fill="auto"/>
        <w:spacing w:line="360" w:lineRule="auto"/>
        <w:jc w:val="left"/>
        <w:textAlignment w:val="center"/>
        <w:rPr>
          <w:sz w:val="21"/>
        </w:rPr>
      </w:pPr>
      <w:r>
        <w:rPr>
          <w:sz w:val="21"/>
        </w:rPr>
        <w:t>③若生成了氮气14千克，则需要氨气</w:t>
      </w:r>
      <w:r>
        <w:rPr>
          <w:rFonts w:ascii="Times New Roman" w:hAnsi="Times New Roman" w:eastAsia="Times New Roman" w:cs="Times New Roman"/>
          <w:b w:val="0"/>
          <w:sz w:val="21"/>
        </w:rPr>
        <w:t>_____</w:t>
      </w:r>
      <w:r>
        <w:rPr>
          <w:sz w:val="21"/>
        </w:rPr>
        <w:t>千克。</w:t>
      </w:r>
    </w:p>
    <w:p w14:paraId="3D47B290">
      <w:pPr>
        <w:shd w:val="clear" w:color="auto" w:fill="auto"/>
        <w:spacing w:line="360" w:lineRule="auto"/>
        <w:jc w:val="left"/>
        <w:textAlignment w:val="center"/>
        <w:rPr>
          <w:sz w:val="21"/>
        </w:rPr>
      </w:pPr>
      <w:r>
        <w:rPr>
          <w:rFonts w:hint="eastAsia"/>
          <w:sz w:val="21"/>
          <w:lang w:val="en-US" w:eastAsia="zh-CN"/>
        </w:rPr>
        <w:t>18.</w:t>
      </w:r>
      <w:r>
        <w:rPr>
          <w:sz w:val="21"/>
        </w:rPr>
        <w:t>（2026·辽宁盘锦·一模）水是生命之源。一滴水，从江河出发，经处理可变为自来水、直饮水；当它随航天员进入太空，便在循环系统中获得新生。月球中的月壤含有大量氧元素，若能在月壤中找到氢元素，将为“月壤制水”提供可能。为此，我国科学家对“嫦娥五号”取回的月壤进行分析，获得月壤主要成分及其含量如图1所示。</w:t>
      </w:r>
    </w:p>
    <w:p w14:paraId="7241350A">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24275" cy="1381125"/>
            <wp:effectExtent l="0" t="0" r="6350" b="0"/>
            <wp:docPr id="100103" name="图片 100103" descr="@@@d696436b-3e24-45aa-9602-aaf756b684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d696436b-3e24-45aa-9602-aaf756b6848a"/>
                    <pic:cNvPicPr>
                      <a:picLocks noChangeAspect="1"/>
                    </pic:cNvPicPr>
                  </pic:nvPicPr>
                  <pic:blipFill>
                    <a:blip r:embed="rId258"/>
                    <a:stretch>
                      <a:fillRect/>
                    </a:stretch>
                  </pic:blipFill>
                  <pic:spPr>
                    <a:xfrm>
                      <a:off x="0" y="0"/>
                      <a:ext cx="3724275" cy="1381125"/>
                    </a:xfrm>
                    <a:prstGeom prst="rect">
                      <a:avLst/>
                    </a:prstGeom>
                  </pic:spPr>
                </pic:pic>
              </a:graphicData>
            </a:graphic>
          </wp:inline>
        </w:drawing>
      </w:r>
    </w:p>
    <w:p w14:paraId="64459724">
      <w:pPr>
        <w:shd w:val="clear" w:color="auto" w:fill="auto"/>
        <w:spacing w:line="360" w:lineRule="auto"/>
        <w:jc w:val="left"/>
        <w:textAlignment w:val="center"/>
        <w:rPr>
          <w:sz w:val="21"/>
        </w:rPr>
      </w:pPr>
      <w:r>
        <w:rPr>
          <w:sz w:val="21"/>
        </w:rPr>
        <w:t>①月壤中的钛铁矿因具有特殊的纳米级孔道结构，储存了大量氢。月球表面高真空、微重力、强辐射的环境，避免了氢原子通过扩散结合成分子，而是以原子的形式嵌在钛铁矿中。</w:t>
      </w:r>
    </w:p>
    <w:p w14:paraId="06451958">
      <w:pPr>
        <w:shd w:val="clear" w:color="auto" w:fill="auto"/>
        <w:spacing w:line="360" w:lineRule="auto"/>
        <w:jc w:val="left"/>
        <w:textAlignment w:val="center"/>
        <w:rPr>
          <w:sz w:val="21"/>
        </w:rPr>
      </w:pPr>
      <w:r>
        <w:rPr>
          <w:sz w:val="21"/>
        </w:rPr>
        <w:t>②科学家采用合适手段聚焦太阳光加热月壤至熔融状态，使钛铁矿中铁的氧化物与氢气发生反应生成水，反应过程中含铁物质的质量随温度的变化情况如图2所示。</w:t>
      </w:r>
    </w:p>
    <w:p w14:paraId="0CA922D2">
      <w:pPr>
        <w:shd w:val="clear" w:color="auto" w:fill="auto"/>
        <w:spacing w:line="360" w:lineRule="auto"/>
        <w:jc w:val="left"/>
        <w:textAlignment w:val="center"/>
        <w:rPr>
          <w:sz w:val="21"/>
        </w:rPr>
      </w:pPr>
      <w:r>
        <w:rPr>
          <w:sz w:val="21"/>
        </w:rPr>
        <w:t>③科学研究发现1g月壤大约可产生63mg水。</w:t>
      </w:r>
    </w:p>
    <w:p w14:paraId="553C0A7C">
      <w:pPr>
        <w:shd w:val="clear" w:color="auto" w:fill="auto"/>
        <w:spacing w:line="360" w:lineRule="auto"/>
        <w:jc w:val="left"/>
        <w:textAlignment w:val="center"/>
        <w:rPr>
          <w:sz w:val="21"/>
        </w:rPr>
      </w:pPr>
      <w:r>
        <w:rPr>
          <w:sz w:val="21"/>
        </w:rPr>
        <w:t>据此，科研团队提出月球水资源开采的新设想：在月球上采用合适手段聚焦太阳光，直接加热月壤至熔融状态，即可实现水的生产。</w:t>
      </w:r>
    </w:p>
    <w:p w14:paraId="3BBE4F23">
      <w:pPr>
        <w:shd w:val="clear" w:color="auto" w:fill="auto"/>
        <w:spacing w:line="360" w:lineRule="auto"/>
        <w:jc w:val="left"/>
        <w:textAlignment w:val="center"/>
        <w:rPr>
          <w:sz w:val="21"/>
        </w:rPr>
      </w:pPr>
      <w:r>
        <w:rPr>
          <w:sz w:val="21"/>
        </w:rPr>
        <w:t>请回答下列问题：</w:t>
      </w:r>
    </w:p>
    <w:p w14:paraId="207AF9B2">
      <w:pPr>
        <w:shd w:val="clear" w:color="auto" w:fill="auto"/>
        <w:spacing w:line="360" w:lineRule="auto"/>
        <w:jc w:val="left"/>
        <w:textAlignment w:val="center"/>
        <w:rPr>
          <w:sz w:val="21"/>
        </w:rPr>
      </w:pPr>
      <w:r>
        <w:rPr>
          <w:sz w:val="21"/>
        </w:rPr>
        <w:t>(1)可用于聚焦太阳光的仪器(或用品)有</w:t>
      </w:r>
      <w:r>
        <w:rPr>
          <w:rFonts w:ascii="Times New Roman" w:hAnsi="Times New Roman" w:eastAsia="Times New Roman" w:cs="Times New Roman"/>
          <w:b w:val="0"/>
          <w:sz w:val="21"/>
        </w:rPr>
        <w:t>_____</w:t>
      </w:r>
      <w:r>
        <w:rPr>
          <w:sz w:val="21"/>
        </w:rPr>
        <w:t>。</w:t>
      </w:r>
    </w:p>
    <w:p w14:paraId="1E8C82F9">
      <w:pPr>
        <w:shd w:val="clear" w:color="auto" w:fill="auto"/>
        <w:spacing w:line="360" w:lineRule="auto"/>
        <w:jc w:val="left"/>
        <w:textAlignment w:val="center"/>
        <w:rPr>
          <w:sz w:val="21"/>
        </w:rPr>
      </w:pPr>
      <w:r>
        <w:rPr>
          <w:sz w:val="21"/>
        </w:rPr>
        <w:t>(2)铁的氧化物(如FeO)与氢气反应生成铁和水，该反应属于</w:t>
      </w:r>
      <w:r>
        <w:rPr>
          <w:rFonts w:ascii="Times New Roman" w:hAnsi="Times New Roman" w:eastAsia="Times New Roman" w:cs="Times New Roman"/>
          <w:b w:val="0"/>
          <w:sz w:val="21"/>
        </w:rPr>
        <w:t>_____</w:t>
      </w:r>
      <w:r>
        <w:rPr>
          <w:sz w:val="21"/>
        </w:rPr>
        <w:t>(填基本反应类型)。</w:t>
      </w:r>
    </w:p>
    <w:p w14:paraId="451D1C3E">
      <w:pPr>
        <w:shd w:val="clear" w:color="auto" w:fill="auto"/>
        <w:spacing w:line="360" w:lineRule="auto"/>
        <w:jc w:val="left"/>
        <w:textAlignment w:val="center"/>
        <w:rPr>
          <w:sz w:val="21"/>
        </w:rPr>
      </w:pPr>
      <w:r>
        <w:rPr>
          <w:sz w:val="21"/>
        </w:rPr>
        <w:t>(3)如图1所示，月壤主要成分中质量分数最大的物质是</w:t>
      </w:r>
      <w:r>
        <w:rPr>
          <w:rFonts w:ascii="Times New Roman" w:hAnsi="Times New Roman" w:eastAsia="Times New Roman" w:cs="Times New Roman"/>
          <w:b w:val="0"/>
          <w:sz w:val="21"/>
        </w:rPr>
        <w:t>_____</w:t>
      </w:r>
      <w:r>
        <w:rPr>
          <w:sz w:val="21"/>
        </w:rPr>
        <w:t>(填化学式)。</w:t>
      </w:r>
    </w:p>
    <w:p w14:paraId="2382BCD3">
      <w:pPr>
        <w:shd w:val="clear" w:color="auto" w:fill="auto"/>
        <w:spacing w:line="360" w:lineRule="auto"/>
        <w:jc w:val="left"/>
        <w:textAlignment w:val="center"/>
        <w:rPr>
          <w:sz w:val="21"/>
        </w:rPr>
      </w:pPr>
      <w:r>
        <w:rPr>
          <w:sz w:val="21"/>
        </w:rPr>
        <w:t>(4)用电解水实验探究水的组成(如图)，有关说法错误的是</w:t>
      </w:r>
      <w:r>
        <w:rPr>
          <w:rFonts w:ascii="Times New Roman" w:hAnsi="Times New Roman" w:eastAsia="Times New Roman" w:cs="Times New Roman"/>
          <w:b w:val="0"/>
          <w:sz w:val="21"/>
        </w:rPr>
        <w:t>_____</w:t>
      </w:r>
      <w:r>
        <w:rPr>
          <w:sz w:val="21"/>
        </w:rPr>
        <w:t>。</w:t>
      </w:r>
    </w:p>
    <w:p w14:paraId="40348E37">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923925" cy="1790700"/>
            <wp:effectExtent l="0" t="0" r="12700" b="3175"/>
            <wp:docPr id="100105" name="图片 100105" descr="@@@380277ed-2df2-417f-8c44-dc2ce27ef9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380277ed-2df2-417f-8c44-dc2ce27ef94d"/>
                    <pic:cNvPicPr>
                      <a:picLocks noChangeAspect="1"/>
                    </pic:cNvPicPr>
                  </pic:nvPicPr>
                  <pic:blipFill>
                    <a:blip r:embed="rId259"/>
                    <a:stretch>
                      <a:fillRect/>
                    </a:stretch>
                  </pic:blipFill>
                  <pic:spPr>
                    <a:xfrm>
                      <a:off x="0" y="0"/>
                      <a:ext cx="923925" cy="1790700"/>
                    </a:xfrm>
                    <a:prstGeom prst="rect">
                      <a:avLst/>
                    </a:prstGeom>
                  </pic:spPr>
                </pic:pic>
              </a:graphicData>
            </a:graphic>
          </wp:inline>
        </w:drawing>
      </w:r>
    </w:p>
    <w:p w14:paraId="7FA508DD">
      <w:pPr>
        <w:shd w:val="clear" w:color="auto" w:fill="auto"/>
        <w:spacing w:line="360" w:lineRule="auto"/>
        <w:jc w:val="left"/>
        <w:textAlignment w:val="center"/>
        <w:rPr>
          <w:sz w:val="21"/>
        </w:rPr>
      </w:pPr>
      <w:r>
        <w:rPr>
          <w:sz w:val="21"/>
        </w:rPr>
        <w:t>A．电解水的变化过程中发生了能量转化</w:t>
      </w:r>
    </w:p>
    <w:p w14:paraId="295966AA">
      <w:pPr>
        <w:shd w:val="clear" w:color="auto" w:fill="auto"/>
        <w:spacing w:line="360" w:lineRule="auto"/>
        <w:jc w:val="left"/>
        <w:textAlignment w:val="center"/>
        <w:rPr>
          <w:sz w:val="21"/>
        </w:rPr>
      </w:pPr>
      <w:r>
        <w:rPr>
          <w:sz w:val="21"/>
        </w:rPr>
        <w:t>B．负极产生的气体能使带火星的木条复燃</w:t>
      </w:r>
    </w:p>
    <w:p w14:paraId="5BFD4879">
      <w:pPr>
        <w:shd w:val="clear" w:color="auto" w:fill="auto"/>
        <w:spacing w:line="360" w:lineRule="auto"/>
        <w:jc w:val="left"/>
        <w:textAlignment w:val="center"/>
        <w:rPr>
          <w:sz w:val="21"/>
        </w:rPr>
      </w:pPr>
      <w:r>
        <w:rPr>
          <w:sz w:val="21"/>
        </w:rPr>
        <w:t>C．电解时，正极产生气泡的速率比负极产生气泡的速率快</w:t>
      </w:r>
    </w:p>
    <w:p w14:paraId="65E5108C">
      <w:pPr>
        <w:shd w:val="clear" w:color="auto" w:fill="auto"/>
        <w:spacing w:line="360" w:lineRule="auto"/>
        <w:jc w:val="left"/>
        <w:textAlignment w:val="center"/>
        <w:rPr>
          <w:sz w:val="21"/>
        </w:rPr>
      </w:pPr>
      <w:r>
        <w:rPr>
          <w:sz w:val="21"/>
        </w:rPr>
        <w:t>D．该实验证明水由氢元素和氧元素组成</w:t>
      </w:r>
    </w:p>
    <w:p w14:paraId="74152B3B">
      <w:pPr>
        <w:shd w:val="clear" w:color="auto" w:fill="auto"/>
        <w:spacing w:line="360" w:lineRule="auto"/>
        <w:jc w:val="left"/>
        <w:textAlignment w:val="center"/>
        <w:rPr>
          <w:sz w:val="21"/>
        </w:rPr>
      </w:pPr>
      <w:r>
        <w:rPr>
          <w:sz w:val="21"/>
        </w:rPr>
        <w:t>请试着计算63mg水中的含有氢元素的质量为</w:t>
      </w:r>
      <w:r>
        <w:rPr>
          <w:rFonts w:ascii="Times New Roman" w:hAnsi="Times New Roman" w:eastAsia="Times New Roman" w:cs="Times New Roman"/>
          <w:b w:val="0"/>
          <w:sz w:val="21"/>
        </w:rPr>
        <w:t>______</w:t>
      </w:r>
      <w:r>
        <w:rPr>
          <w:sz w:val="21"/>
        </w:rPr>
        <w:t>mg。</w:t>
      </w:r>
    </w:p>
    <w:p w14:paraId="4AB37645">
      <w:pPr>
        <w:shd w:val="clear" w:color="auto" w:fill="auto"/>
        <w:spacing w:line="360" w:lineRule="auto"/>
        <w:jc w:val="left"/>
        <w:textAlignment w:val="center"/>
        <w:rPr>
          <w:sz w:val="21"/>
        </w:rPr>
      </w:pPr>
      <w:r>
        <w:rPr>
          <w:sz w:val="21"/>
        </w:rPr>
        <w:t>(5)月壤中的钛铁矿的主要成分是钛酸亚铁(FeTiO</w:t>
      </w:r>
      <w:r>
        <w:rPr>
          <w:sz w:val="21"/>
          <w:vertAlign w:val="subscript"/>
        </w:rPr>
        <w:t>3</w:t>
      </w:r>
      <w:r>
        <w:rPr>
          <w:sz w:val="21"/>
        </w:rPr>
        <w:t>)，其中钛元素的化合价为</w:t>
      </w:r>
      <w:r>
        <w:rPr>
          <w:rFonts w:ascii="Times New Roman" w:hAnsi="Times New Roman" w:eastAsia="Times New Roman" w:cs="Times New Roman"/>
          <w:b w:val="0"/>
          <w:sz w:val="21"/>
        </w:rPr>
        <w:t>_____</w:t>
      </w:r>
      <w:r>
        <w:rPr>
          <w:sz w:val="21"/>
        </w:rPr>
        <w:t>。</w:t>
      </w:r>
    </w:p>
    <w:p w14:paraId="49DDD64E">
      <w:pPr>
        <w:shd w:val="clear" w:color="auto" w:fill="auto"/>
        <w:spacing w:line="360" w:lineRule="auto"/>
        <w:jc w:val="left"/>
        <w:textAlignment w:val="center"/>
        <w:rPr>
          <w:sz w:val="21"/>
        </w:rPr>
      </w:pPr>
      <w:r>
        <w:rPr>
          <w:sz w:val="21"/>
        </w:rPr>
        <w:t>(6)如图2所示，加热月壤至500-600℃时，铁单质的质量保持不变。该条件下，含铁物质与氢气反应的化学方程式为</w:t>
      </w:r>
      <w:r>
        <w:rPr>
          <w:rFonts w:ascii="Times New Roman" w:hAnsi="Times New Roman" w:eastAsia="Times New Roman" w:cs="Times New Roman"/>
          <w:b w:val="0"/>
          <w:sz w:val="21"/>
        </w:rPr>
        <w:t>_____</w:t>
      </w:r>
      <w:r>
        <w:rPr>
          <w:sz w:val="21"/>
        </w:rPr>
        <w:t>。</w:t>
      </w:r>
    </w:p>
    <w:p w14:paraId="21FD3E87">
      <w:pPr>
        <w:shd w:val="clear" w:color="auto" w:fill="auto"/>
        <w:spacing w:line="360" w:lineRule="auto"/>
        <w:jc w:val="left"/>
        <w:textAlignment w:val="center"/>
        <w:rPr>
          <w:sz w:val="21"/>
        </w:rPr>
      </w:pPr>
      <w:r>
        <w:rPr>
          <w:sz w:val="21"/>
        </w:rPr>
        <w:t>(7)对上述材料理解正确的是_____(填字母序号)。</w:t>
      </w:r>
    </w:p>
    <w:p w14:paraId="67E0639B">
      <w:pPr>
        <w:shd w:val="clear" w:color="auto" w:fill="auto"/>
        <w:spacing w:line="360" w:lineRule="auto"/>
        <w:ind w:left="380"/>
        <w:jc w:val="left"/>
        <w:textAlignment w:val="center"/>
        <w:rPr>
          <w:sz w:val="21"/>
        </w:rPr>
      </w:pPr>
      <w:r>
        <w:rPr>
          <w:sz w:val="21"/>
        </w:rPr>
        <w:t>A．图1可知，四种成分均属于氧化物</w:t>
      </w:r>
    </w:p>
    <w:p w14:paraId="23FC31A2">
      <w:pPr>
        <w:shd w:val="clear" w:color="auto" w:fill="auto"/>
        <w:spacing w:line="360" w:lineRule="auto"/>
        <w:ind w:left="380"/>
        <w:jc w:val="left"/>
        <w:textAlignment w:val="center"/>
        <w:rPr>
          <w:sz w:val="21"/>
        </w:rPr>
      </w:pPr>
      <w:r>
        <w:rPr>
          <w:sz w:val="21"/>
        </w:rPr>
        <w:t>B．月壤中的钛铁矿具有疏松多孔的结构，可作为“储氢载体”</w:t>
      </w:r>
    </w:p>
    <w:p w14:paraId="717776E3">
      <w:pPr>
        <w:shd w:val="clear" w:color="auto" w:fill="auto"/>
        <w:spacing w:line="360" w:lineRule="auto"/>
        <w:ind w:left="380"/>
        <w:jc w:val="left"/>
        <w:textAlignment w:val="center"/>
        <w:rPr>
          <w:sz w:val="21"/>
        </w:rPr>
      </w:pPr>
      <w:r>
        <w:rPr>
          <w:sz w:val="21"/>
        </w:rPr>
        <w:t>C．氢原子在月壤钛铁矿中和地球上的存在方式相同</w:t>
      </w:r>
    </w:p>
    <w:p w14:paraId="593A3248">
      <w:pPr>
        <w:shd w:val="clear" w:color="auto" w:fill="auto"/>
        <w:spacing w:line="360" w:lineRule="auto"/>
        <w:ind w:left="380"/>
        <w:jc w:val="left"/>
        <w:textAlignment w:val="center"/>
        <w:rPr>
          <w:sz w:val="21"/>
        </w:rPr>
      </w:pPr>
      <w:r>
        <w:rPr>
          <w:sz w:val="21"/>
        </w:rPr>
        <w:t>D．氧化钙久置于空气中会发生变质</w:t>
      </w:r>
    </w:p>
    <w:p w14:paraId="7C908A65">
      <w:pPr>
        <w:shd w:val="clear" w:color="auto" w:fill="auto"/>
        <w:spacing w:line="360" w:lineRule="auto"/>
        <w:jc w:val="left"/>
        <w:textAlignment w:val="center"/>
        <w:rPr>
          <w:sz w:val="21"/>
        </w:rPr>
      </w:pPr>
      <w:r>
        <w:rPr>
          <w:sz w:val="21"/>
        </w:rPr>
        <w:t>(8)我国科研团队关于“月壤制水”的研究成果对未来月球科研站建设具有重要意义，体现在</w:t>
      </w:r>
      <w:r>
        <w:rPr>
          <w:rFonts w:ascii="Times New Roman" w:hAnsi="Times New Roman" w:eastAsia="Times New Roman" w:cs="Times New Roman"/>
          <w:b w:val="0"/>
          <w:sz w:val="21"/>
        </w:rPr>
        <w:t>_____</w:t>
      </w:r>
      <w:r>
        <w:rPr>
          <w:sz w:val="21"/>
        </w:rPr>
        <w:t>(写一条)。</w:t>
      </w:r>
    </w:p>
    <w:p w14:paraId="6F429C9A">
      <w:pPr>
        <w:shd w:val="clear" w:color="auto" w:fill="auto"/>
        <w:spacing w:line="360" w:lineRule="auto"/>
        <w:jc w:val="left"/>
        <w:textAlignment w:val="center"/>
        <w:rPr>
          <w:sz w:val="21"/>
        </w:rPr>
      </w:pPr>
      <w:r>
        <w:rPr>
          <w:rFonts w:hint="eastAsia"/>
          <w:sz w:val="21"/>
          <w:lang w:val="en-US" w:eastAsia="zh-CN"/>
        </w:rPr>
        <w:t>19</w:t>
      </w:r>
      <w:r>
        <w:rPr>
          <w:sz w:val="21"/>
        </w:rPr>
        <w:t>．（2026·辽宁铁岭·一模）阅读下面文章。</w:t>
      </w:r>
    </w:p>
    <w:p w14:paraId="7EB981D3">
      <w:pPr>
        <w:shd w:val="clear" w:color="auto" w:fill="auto"/>
        <w:spacing w:line="360" w:lineRule="auto"/>
        <w:jc w:val="left"/>
        <w:textAlignment w:val="center"/>
        <w:rPr>
          <w:sz w:val="21"/>
        </w:rPr>
      </w:pPr>
      <w:r>
        <w:rPr>
          <w:sz w:val="21"/>
        </w:rPr>
        <w:t>太阳能驱动的界面水蒸发是目前一种高效的海水淡化、废水处理技术，在缓解淡水资源匮乏和能源危机等方面具有巨大潜力，该技术的核心在于光热转换材料的应用。</w:t>
      </w:r>
    </w:p>
    <w:p w14:paraId="7ECDF820">
      <w:pPr>
        <w:shd w:val="clear" w:color="auto" w:fill="auto"/>
        <w:spacing w:line="360" w:lineRule="auto"/>
        <w:jc w:val="left"/>
        <w:textAlignment w:val="center"/>
        <w:rPr>
          <w:sz w:val="21"/>
        </w:rPr>
      </w:pPr>
      <w:r>
        <w:rPr>
          <w:sz w:val="21"/>
        </w:rPr>
        <w:t>我国某科研团队以廉价易得的玉米芯(玉米穗去掉玉米粒的剩余部分)为原料，在高温管式炉中炭化后得到的炭化玉米芯，不仅保留了玉米芯内部的多孔结构，为运输水分提供天然孔隙通道，还有超强的亲水性及优异的光吸收能力，可实现海水的快速蒸发。</w:t>
      </w:r>
    </w:p>
    <w:p w14:paraId="6A667D6E">
      <w:pPr>
        <w:shd w:val="clear" w:color="auto" w:fill="auto"/>
        <w:spacing w:line="360" w:lineRule="auto"/>
        <w:jc w:val="left"/>
        <w:textAlignment w:val="center"/>
        <w:rPr>
          <w:sz w:val="21"/>
        </w:rPr>
      </w:pPr>
      <w:r>
        <w:rPr>
          <w:sz w:val="21"/>
        </w:rPr>
        <w:t>科研团队分别在400℃、500℃、600℃、700℃及800℃时，将玉米芯加热相同时间。制得了五种炭化玉米芯(分别表示为C400、C500、C600、C700及C800)。经研究发现，不同温度下制备的炭化玉米芯，在孔径和孔壁粗糙度方面存在差异，进而导致海水蒸发速率存在差异。</w:t>
      </w:r>
    </w:p>
    <w:p w14:paraId="2E3D3ADA">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000625" cy="1362075"/>
            <wp:effectExtent l="0" t="0" r="0" b="3175"/>
            <wp:docPr id="100107" name="图片 100107" descr="@@@23fa2aab-26d3-4de4-b318-de3e11c248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23fa2aab-26d3-4de4-b318-de3e11c248ae"/>
                    <pic:cNvPicPr>
                      <a:picLocks noChangeAspect="1"/>
                    </pic:cNvPicPr>
                  </pic:nvPicPr>
                  <pic:blipFill>
                    <a:blip r:embed="rId260"/>
                    <a:stretch>
                      <a:fillRect/>
                    </a:stretch>
                  </pic:blipFill>
                  <pic:spPr>
                    <a:xfrm>
                      <a:off x="0" y="0"/>
                      <a:ext cx="5000625" cy="1362075"/>
                    </a:xfrm>
                    <a:prstGeom prst="rect">
                      <a:avLst/>
                    </a:prstGeom>
                  </pic:spPr>
                </pic:pic>
              </a:graphicData>
            </a:graphic>
          </wp:inline>
        </w:drawing>
      </w:r>
    </w:p>
    <w:p w14:paraId="081726E4">
      <w:pPr>
        <w:shd w:val="clear" w:color="auto" w:fill="auto"/>
        <w:spacing w:line="360" w:lineRule="auto"/>
        <w:jc w:val="left"/>
        <w:textAlignment w:val="center"/>
        <w:rPr>
          <w:sz w:val="21"/>
        </w:rPr>
      </w:pPr>
      <w:r>
        <w:rPr>
          <w:sz w:val="21"/>
        </w:rPr>
        <w:t>回答下列问题。</w:t>
      </w:r>
    </w:p>
    <w:p w14:paraId="61F95461">
      <w:pPr>
        <w:shd w:val="clear" w:color="auto" w:fill="auto"/>
        <w:spacing w:line="360" w:lineRule="auto"/>
        <w:jc w:val="left"/>
        <w:textAlignment w:val="center"/>
        <w:rPr>
          <w:sz w:val="21"/>
        </w:rPr>
      </w:pPr>
      <w:r>
        <w:rPr>
          <w:sz w:val="21"/>
        </w:rPr>
        <w:t>(1)在海水淡化、废水处理领域，</w:t>
      </w:r>
      <w:r>
        <w:rPr>
          <w:rFonts w:ascii="Times New Roman" w:hAnsi="Times New Roman" w:eastAsia="Times New Roman" w:cs="Times New Roman"/>
          <w:b w:val="0"/>
          <w:sz w:val="21"/>
        </w:rPr>
        <w:t>___________</w:t>
      </w:r>
      <w:r>
        <w:rPr>
          <w:sz w:val="21"/>
        </w:rPr>
        <w:t>是目前一种高效的技术。</w:t>
      </w:r>
    </w:p>
    <w:p w14:paraId="6AC23CB3">
      <w:pPr>
        <w:shd w:val="clear" w:color="auto" w:fill="auto"/>
        <w:spacing w:line="360" w:lineRule="auto"/>
        <w:jc w:val="left"/>
        <w:textAlignment w:val="center"/>
        <w:rPr>
          <w:sz w:val="21"/>
        </w:rPr>
      </w:pPr>
      <w:r>
        <w:rPr>
          <w:sz w:val="21"/>
        </w:rPr>
        <w:t>(2)科研团队之所以选择以廉价易得的玉米芯为原料，进行光热转换材料的研发，从玉米芯结构方面分析，其原因是</w:t>
      </w:r>
      <w:r>
        <w:rPr>
          <w:rFonts w:ascii="Times New Roman" w:hAnsi="Times New Roman" w:eastAsia="Times New Roman" w:cs="Times New Roman"/>
          <w:b w:val="0"/>
          <w:sz w:val="21"/>
        </w:rPr>
        <w:t>___________</w:t>
      </w:r>
      <w:r>
        <w:rPr>
          <w:sz w:val="21"/>
        </w:rPr>
        <w:t>。</w:t>
      </w:r>
    </w:p>
    <w:p w14:paraId="134649A7">
      <w:pPr>
        <w:shd w:val="clear" w:color="auto" w:fill="auto"/>
        <w:spacing w:line="360" w:lineRule="auto"/>
        <w:jc w:val="left"/>
        <w:textAlignment w:val="center"/>
        <w:rPr>
          <w:sz w:val="21"/>
        </w:rPr>
      </w:pPr>
      <w:r>
        <w:rPr>
          <w:sz w:val="21"/>
        </w:rPr>
        <w:t>(3)依据图1及所学知识作答：</w:t>
      </w:r>
    </w:p>
    <w:p w14:paraId="6FA4B367">
      <w:pPr>
        <w:shd w:val="clear" w:color="auto" w:fill="auto"/>
        <w:spacing w:line="360" w:lineRule="auto"/>
        <w:jc w:val="left"/>
        <w:textAlignment w:val="center"/>
        <w:rPr>
          <w:sz w:val="21"/>
        </w:rPr>
      </w:pPr>
      <w:r>
        <w:rPr>
          <w:sz w:val="21"/>
        </w:rPr>
        <w:t>①从微观粒子的角度分析并解释，浸泡玉米芯时，会闻到酒精气味的原因是</w:t>
      </w:r>
      <w:r>
        <w:rPr>
          <w:rFonts w:ascii="Times New Roman" w:hAnsi="Times New Roman" w:eastAsia="Times New Roman" w:cs="Times New Roman"/>
          <w:b w:val="0"/>
          <w:sz w:val="21"/>
        </w:rPr>
        <w:t>___________</w:t>
      </w:r>
      <w:r>
        <w:rPr>
          <w:sz w:val="21"/>
        </w:rPr>
        <w:t>。</w:t>
      </w:r>
    </w:p>
    <w:p w14:paraId="7739E0D2">
      <w:pPr>
        <w:shd w:val="clear" w:color="auto" w:fill="auto"/>
        <w:spacing w:line="360" w:lineRule="auto"/>
        <w:jc w:val="left"/>
        <w:textAlignment w:val="center"/>
        <w:rPr>
          <w:sz w:val="21"/>
        </w:rPr>
      </w:pPr>
      <w:r>
        <w:rPr>
          <w:sz w:val="21"/>
        </w:rPr>
        <w:t>②玉米芯需要在充满</w:t>
      </w:r>
      <w:r>
        <w:object>
          <v:shape id="_x0000_i1144" o:spt="75" alt="eqIdf5547e0098754a8e3f31bae5d5bcb4dd" type="#_x0000_t75" style="height:15.6pt;width:14.95pt;" o:ole="t" filled="f" o:preferrelative="t" stroked="f" coordsize="21600,21600">
            <v:path/>
            <v:fill on="f" focussize="0,0"/>
            <v:stroke on="f" joinstyle="miter"/>
            <v:imagedata r:id="rId262" o:title="eqIdf5547e0098754a8e3f31bae5d5bcb4dd"/>
            <o:lock v:ext="edit" aspectratio="t"/>
            <w10:wrap type="none"/>
            <w10:anchorlock/>
          </v:shape>
          <o:OLEObject Type="Embed" ProgID="Equation.DSMT4" ShapeID="_x0000_i1144" DrawAspect="Content" ObjectID="_1468075844" r:id="rId261">
            <o:LockedField>false</o:LockedField>
          </o:OLEObject>
        </w:object>
      </w:r>
      <w:r>
        <w:rPr>
          <w:sz w:val="21"/>
        </w:rPr>
        <w:t>的环境中进行加热炭化(步骤④)，该过程使用</w:t>
      </w:r>
      <w:r>
        <w:object>
          <v:shape id="_x0000_i1145" o:spt="75" alt="eqIdf5547e0098754a8e3f31bae5d5bcb4dd" type="#_x0000_t75" style="height:15.6pt;width:14.95pt;" o:ole="t" filled="f" o:preferrelative="t" stroked="f" coordsize="21600,21600">
            <v:path/>
            <v:fill on="f" focussize="0,0"/>
            <v:stroke on="f" joinstyle="miter"/>
            <v:imagedata r:id="rId262" o:title="eqIdf5547e0098754a8e3f31bae5d5bcb4dd"/>
            <o:lock v:ext="edit" aspectratio="t"/>
            <w10:wrap type="none"/>
            <w10:anchorlock/>
          </v:shape>
          <o:OLEObject Type="Embed" ProgID="Equation.DSMT4" ShapeID="_x0000_i1145" DrawAspect="Content" ObjectID="_1468075845" r:id="rId263">
            <o:LockedField>false</o:LockedField>
          </o:OLEObject>
        </w:object>
      </w:r>
      <w:r>
        <w:rPr>
          <w:sz w:val="21"/>
        </w:rPr>
        <w:t>作保护气的目的是</w:t>
      </w:r>
      <w:r>
        <w:rPr>
          <w:rFonts w:ascii="Times New Roman" w:hAnsi="Times New Roman" w:eastAsia="Times New Roman" w:cs="Times New Roman"/>
          <w:b w:val="0"/>
          <w:sz w:val="21"/>
        </w:rPr>
        <w:t>___________</w:t>
      </w:r>
      <w:r>
        <w:rPr>
          <w:sz w:val="21"/>
        </w:rPr>
        <w:t>；下列气体可以代替</w:t>
      </w:r>
      <w:r>
        <w:object>
          <v:shape id="_x0000_i1146" o:spt="75" alt="eqIdf5547e0098754a8e3f31bae5d5bcb4dd" type="#_x0000_t75" style="height:15.6pt;width:14.95pt;" o:ole="t" filled="f" o:preferrelative="t" stroked="f" coordsize="21600,21600">
            <v:path/>
            <v:fill on="f" focussize="0,0"/>
            <v:stroke on="f" joinstyle="miter"/>
            <v:imagedata r:id="rId262" o:title="eqIdf5547e0098754a8e3f31bae5d5bcb4dd"/>
            <o:lock v:ext="edit" aspectratio="t"/>
            <w10:wrap type="none"/>
            <w10:anchorlock/>
          </v:shape>
          <o:OLEObject Type="Embed" ProgID="Equation.DSMT4" ShapeID="_x0000_i1146" DrawAspect="Content" ObjectID="_1468075846" r:id="rId264">
            <o:LockedField>false</o:LockedField>
          </o:OLEObject>
        </w:object>
      </w:r>
      <w:r>
        <w:rPr>
          <w:sz w:val="21"/>
        </w:rPr>
        <w:t>进行实验的是</w:t>
      </w:r>
      <w:r>
        <w:rPr>
          <w:rFonts w:ascii="Times New Roman" w:hAnsi="Times New Roman" w:eastAsia="Times New Roman" w:cs="Times New Roman"/>
          <w:b w:val="0"/>
          <w:sz w:val="21"/>
        </w:rPr>
        <w:t>___________</w:t>
      </w:r>
      <w:r>
        <w:rPr>
          <w:sz w:val="21"/>
        </w:rPr>
        <w:t>(填选项字母)。</w:t>
      </w:r>
    </w:p>
    <w:p w14:paraId="3322A67D">
      <w:pPr>
        <w:shd w:val="clear" w:color="auto" w:fill="auto"/>
        <w:spacing w:line="360" w:lineRule="auto"/>
        <w:jc w:val="left"/>
        <w:textAlignment w:val="center"/>
        <w:rPr>
          <w:sz w:val="21"/>
        </w:rPr>
      </w:pPr>
      <w:r>
        <w:rPr>
          <w:sz w:val="21"/>
        </w:rPr>
        <w:t>A．二氧化碳</w:t>
      </w:r>
      <w:r>
        <w:rPr>
          <w:rFonts w:ascii="Times New Roman" w:hAnsi="Times New Roman" w:eastAsia="Times New Roman" w:cs="Times New Roman"/>
          <w:kern w:val="0"/>
          <w:sz w:val="24"/>
          <w:szCs w:val="24"/>
        </w:rPr>
        <w:t>    </w:t>
      </w:r>
      <w:r>
        <w:rPr>
          <w:sz w:val="21"/>
        </w:rPr>
        <w:t>B．氩气</w:t>
      </w:r>
      <w:r>
        <w:rPr>
          <w:rFonts w:ascii="Times New Roman" w:hAnsi="Times New Roman" w:eastAsia="Times New Roman" w:cs="Times New Roman"/>
          <w:kern w:val="0"/>
          <w:sz w:val="24"/>
          <w:szCs w:val="24"/>
        </w:rPr>
        <w:t>    </w:t>
      </w:r>
      <w:r>
        <w:rPr>
          <w:sz w:val="21"/>
        </w:rPr>
        <w:t>C．氧气</w:t>
      </w:r>
    </w:p>
    <w:p w14:paraId="372469C4">
      <w:pPr>
        <w:shd w:val="clear" w:color="auto" w:fill="auto"/>
        <w:spacing w:line="360" w:lineRule="auto"/>
        <w:jc w:val="left"/>
        <w:textAlignment w:val="center"/>
        <w:rPr>
          <w:sz w:val="21"/>
        </w:rPr>
      </w:pPr>
      <w:r>
        <w:rPr>
          <w:sz w:val="21"/>
        </w:rPr>
        <w:t>(4)根据图2可知，不同温度下制得的炭化玉米芯中，海水蒸发速率最大的是</w:t>
      </w:r>
      <w:r>
        <w:rPr>
          <w:rFonts w:ascii="Times New Roman" w:hAnsi="Times New Roman" w:eastAsia="Times New Roman" w:cs="Times New Roman"/>
          <w:b w:val="0"/>
          <w:sz w:val="21"/>
        </w:rPr>
        <w:t>___________</w:t>
      </w:r>
      <w:r>
        <w:rPr>
          <w:sz w:val="21"/>
        </w:rPr>
        <w:t>。</w:t>
      </w:r>
    </w:p>
    <w:p w14:paraId="718B8898">
      <w:pPr>
        <w:shd w:val="clear" w:color="auto" w:fill="auto"/>
        <w:spacing w:line="360" w:lineRule="auto"/>
        <w:jc w:val="left"/>
        <w:textAlignment w:val="center"/>
        <w:rPr>
          <w:sz w:val="21"/>
        </w:rPr>
      </w:pPr>
      <w:r>
        <w:rPr>
          <w:sz w:val="21"/>
        </w:rPr>
        <w:t>(5)为了比较不同温度下制得的炭化玉米芯对海水蒸发速率的影响，实验过程中必须保持一致的量有___________(填</w:t>
      </w:r>
      <w:r>
        <w:rPr>
          <w:sz w:val="20"/>
        </w:rPr>
        <w:t>所有正确</w:t>
      </w:r>
      <w:r>
        <w:rPr>
          <w:sz w:val="21"/>
        </w:rPr>
        <w:t>选项字母)。</w:t>
      </w:r>
    </w:p>
    <w:p w14:paraId="389BF058">
      <w:pPr>
        <w:shd w:val="clear" w:color="auto" w:fill="auto"/>
        <w:spacing w:line="360" w:lineRule="auto"/>
        <w:ind w:left="380"/>
        <w:jc w:val="left"/>
        <w:textAlignment w:val="center"/>
        <w:rPr>
          <w:sz w:val="21"/>
        </w:rPr>
      </w:pPr>
      <w:r>
        <w:rPr>
          <w:sz w:val="21"/>
        </w:rPr>
        <w:t>A．光照条件(包括光照强度、时长、角度等)</w:t>
      </w:r>
    </w:p>
    <w:p w14:paraId="3A3E0C8F">
      <w:pPr>
        <w:shd w:val="clear" w:color="auto" w:fill="auto"/>
        <w:spacing w:line="360" w:lineRule="auto"/>
        <w:ind w:left="380"/>
        <w:jc w:val="left"/>
        <w:textAlignment w:val="center"/>
        <w:rPr>
          <w:sz w:val="21"/>
        </w:rPr>
      </w:pPr>
      <w:r>
        <w:rPr>
          <w:sz w:val="21"/>
        </w:rPr>
        <w:t>B．炭化玉米芯的用量与表面积</w:t>
      </w:r>
    </w:p>
    <w:p w14:paraId="5DF9A608">
      <w:pPr>
        <w:shd w:val="clear" w:color="auto" w:fill="auto"/>
        <w:spacing w:line="360" w:lineRule="auto"/>
        <w:ind w:left="380"/>
        <w:jc w:val="left"/>
        <w:textAlignment w:val="center"/>
        <w:rPr>
          <w:sz w:val="21"/>
        </w:rPr>
      </w:pPr>
      <w:r>
        <w:rPr>
          <w:sz w:val="21"/>
        </w:rPr>
        <w:t>C．炭化玉米芯的制备温度</w:t>
      </w:r>
    </w:p>
    <w:p w14:paraId="5A0831C8">
      <w:pPr>
        <w:shd w:val="clear" w:color="auto" w:fill="auto"/>
        <w:spacing w:line="360" w:lineRule="auto"/>
        <w:ind w:left="380"/>
        <w:jc w:val="left"/>
        <w:textAlignment w:val="center"/>
        <w:rPr>
          <w:sz w:val="21"/>
        </w:rPr>
      </w:pPr>
      <w:r>
        <w:rPr>
          <w:sz w:val="21"/>
        </w:rPr>
        <w:t>D．实验环境的温度和湿度</w:t>
      </w:r>
    </w:p>
    <w:p w14:paraId="5D7CEE1A">
      <w:pPr>
        <w:shd w:val="clear" w:color="auto" w:fill="auto"/>
        <w:spacing w:line="360" w:lineRule="auto"/>
        <w:jc w:val="left"/>
        <w:textAlignment w:val="center"/>
        <w:rPr>
          <w:rFonts w:hint="eastAsia" w:eastAsiaTheme="minorEastAsia"/>
          <w:color w:val="FF0000"/>
          <w:sz w:val="21"/>
          <w:shd w:val="clear" w:color="auto" w:fill="auto"/>
          <w:lang w:val="en-US" w:eastAsia="zh-CN"/>
        </w:rPr>
      </w:pPr>
    </w:p>
    <w:sectPr>
      <w:headerReference r:id="rId3" w:type="default"/>
      <w:footerReference r:id="rId4" w:type="default"/>
      <w:pgSz w:w="11906" w:h="16838"/>
      <w:pgMar w:top="1440" w:right="1083" w:bottom="1440" w:left="108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方正楷体_GBK">
    <w:altName w:val="微软雅黑"/>
    <w:panose1 w:val="02000000000000000000"/>
    <w:charset w:val="86"/>
    <w:family w:val="auto"/>
    <w:pitch w:val="default"/>
    <w:sig w:usb0="00000000" w:usb1="00000000" w:usb2="00000016" w:usb3="00000000" w:csb0="00040000"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ACD65D">
    <w:pPr>
      <w:jc w:val="center"/>
    </w:pPr>
    <w:r>
      <w:rPr>
        <w:rFonts w:ascii="Times New Roman" w:hAnsi="Times New Roman" w:eastAsia="Times New Roman"/>
      </w:rPr>
      <w:fldChar w:fldCharType="begin"/>
    </w:r>
    <w:r>
      <w:rPr>
        <w:rFonts w:ascii="Times New Roman" w:hAnsi="Times New Roman" w:eastAsia="Times New Roman"/>
      </w:rPr>
      <w:instrText xml:space="preserve">PAGE</w:instrText>
    </w:r>
    <w:r>
      <w:rPr>
        <w:rFonts w:ascii="Times New Roman" w:hAnsi="Times New Roman" w:eastAsia="Times New Roman"/>
      </w:rPr>
      <w:fldChar w:fldCharType="separate"/>
    </w:r>
    <w:r>
      <w:rPr>
        <w:rFonts w:ascii="Times New Roman" w:hAnsi="Times New Roman" w:eastAsia="Times New Roman"/>
      </w:rPr>
      <w:t>1</w:t>
    </w:r>
    <w:r>
      <w:rPr>
        <w:rFonts w:ascii="Times New Roman" w:hAnsi="Times New Roman" w:eastAsia="Times New Roman"/>
      </w:rPr>
      <w:fldChar w:fldCharType="end"/>
    </w:r>
    <w:r>
      <w:rPr>
        <w:rFonts w:ascii="Times New Roman" w:hAnsi="Times New Roman" w:eastAsia="Times New Roman"/>
      </w:rPr>
      <w:t xml:space="preserve"> / </w:t>
    </w:r>
    <w:r>
      <w:rPr>
        <w:rFonts w:ascii="Times New Roman" w:hAnsi="Times New Roman" w:eastAsia="Times New Roman"/>
      </w:rPr>
      <w:fldChar w:fldCharType="begin"/>
    </w:r>
    <w:r>
      <w:rPr>
        <w:rFonts w:ascii="Times New Roman" w:hAnsi="Times New Roman" w:eastAsia="Times New Roman"/>
      </w:rPr>
      <w:instrText xml:space="preserve">NUMPAGES</w:instrText>
    </w:r>
    <w:r>
      <w:rPr>
        <w:rFonts w:ascii="Times New Roman" w:hAnsi="Times New Roman" w:eastAsia="Times New Roman"/>
      </w:rPr>
      <w:fldChar w:fldCharType="separate"/>
    </w:r>
    <w:r>
      <w:rPr>
        <w:rFonts w:ascii="Times New Roman" w:hAnsi="Times New Roman" w:eastAsia="Times New Roman"/>
      </w:rPr>
      <w:t>32</w:t>
    </w:r>
    <w:r>
      <w:rPr>
        <w:rFonts w:ascii="Times New Roman" w:hAnsi="Times New Roman" w:eastAsia="Times New Roman"/>
      </w:rPr>
      <w:fldChar w:fldCharType="end"/>
    </w:r>
  </w:p>
  <w:p w14:paraId="51BA2516">
    <w:pPr>
      <w:tabs>
        <w:tab w:val="center" w:pos="4153"/>
        <w:tab w:val="right" w:pos="8306"/>
      </w:tabs>
      <w:snapToGrid w:val="0"/>
      <w:jc w:val="left"/>
      <w:rPr>
        <w:rFonts w:ascii="Times New Roman" w:hAnsi="Times New Roman" w:eastAsia="宋体" w:cs="Times New Roman"/>
        <w:kern w:val="0"/>
        <w:sz w:val="2"/>
        <w:szCs w:val="2"/>
      </w:rPr>
    </w:pPr>
    <w:r>
      <w:rPr>
        <w:color w:val="FFFFFF"/>
        <w:sz w:val="2"/>
        <w:szCs w:val="2"/>
      </w:rPr>
      <w:pict>
        <v:shape id="PowerPlusWaterMarkObject1453549720" o:spid="_x0000_s2053"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pict>
        <v:shape id="图片 5" o:spid="_x0000_s2054"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rPr>
      <w:t>学科网（北京）股份有限公司</w:t>
    </w:r>
  </w:p>
  <w:p w14:paraId="721DBB32">
    <w:pPr>
      <w:tabs>
        <w:tab w:val="center" w:pos="4153"/>
        <w:tab w:val="right" w:pos="8306"/>
      </w:tabs>
      <w:snapToGrid w:val="0"/>
      <w:jc w:val="left"/>
      <w:rPr>
        <w:rFonts w:ascii="Times New Roman" w:hAnsi="Times New Roman" w:eastAsia="宋体" w:cs="Times New Roman"/>
        <w:kern w:val="0"/>
        <w:sz w:val="2"/>
        <w:szCs w:val="2"/>
      </w:rPr>
    </w:pPr>
    <w:r>
      <w:rPr>
        <w:color w:val="FFFFFF"/>
        <w:sz w:val="2"/>
        <w:szCs w:val="2"/>
      </w:rPr>
      <w:pict>
        <v:shape id="_x0000_s2055" o:spid="_x0000_s2055" o:spt="136" alt="学科网 zxxk.com" type="#_x0000_t136" style="position:absolute;left:0pt;margin-left:158.95pt;margin-top:407.9pt;height:2.85pt;width:2.85pt;mso-position-horizontal-relative:margin;mso-position-vertical-relative:margin;rotation:20643840f;z-index:-251655168;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6" o:spid="_x0000_s2056"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1DA9C"/>
  <w:p w14:paraId="36D4049C">
    <w:pPr>
      <w:pBdr>
        <w:bottom w:val="none" w:color="auto" w:sz="0" w:space="1"/>
      </w:pBdr>
      <w:snapToGrid w:val="0"/>
      <w:rPr>
        <w:rFonts w:ascii="Times New Roman" w:hAnsi="Times New Roman" w:eastAsia="宋体" w:cs="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o:title=""/>
          <o:lock v:ext="edit" aspectratio="t"/>
        </v:shape>
      </w:pict>
    </w:r>
    <w:r>
      <w:rPr>
        <w:rFonts w:hint="eastAsia"/>
        <w:color w:val="FFFFFF"/>
        <w:sz w:val="2"/>
        <w:szCs w:val="2"/>
      </w:rPr>
      <w:pict>
        <v:shape id="_x0000_i1147"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p w14:paraId="44C1B7C2">
    <w:pPr>
      <w:pBdr>
        <w:bottom w:val="none" w:color="auto" w:sz="0" w:space="1"/>
      </w:pBdr>
      <w:snapToGrid w:val="0"/>
      <w:rPr>
        <w:rFonts w:ascii="Times New Roman" w:hAnsi="Times New Roman" w:eastAsia="宋体" w:cs="Times New Roman"/>
        <w:kern w:val="0"/>
        <w:sz w:val="2"/>
        <w:szCs w:val="2"/>
      </w:rPr>
    </w:pPr>
    <w:r>
      <w:pict>
        <v:shape id="_x0000_s2051" o:spid="_x0000_s2051"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148"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41F3E"/>
    <w:rsid w:val="00070C97"/>
    <w:rsid w:val="000B4EA6"/>
    <w:rsid w:val="000B7779"/>
    <w:rsid w:val="000D4C02"/>
    <w:rsid w:val="000D6DE3"/>
    <w:rsid w:val="000F0308"/>
    <w:rsid w:val="001270BA"/>
    <w:rsid w:val="00146C34"/>
    <w:rsid w:val="001D5FD5"/>
    <w:rsid w:val="001F107E"/>
    <w:rsid w:val="00231122"/>
    <w:rsid w:val="002464D9"/>
    <w:rsid w:val="00256AEB"/>
    <w:rsid w:val="002B7763"/>
    <w:rsid w:val="002C231A"/>
    <w:rsid w:val="00300933"/>
    <w:rsid w:val="00300E4B"/>
    <w:rsid w:val="00332B50"/>
    <w:rsid w:val="003F1E51"/>
    <w:rsid w:val="004151FC"/>
    <w:rsid w:val="00435D10"/>
    <w:rsid w:val="004408CD"/>
    <w:rsid w:val="00461F44"/>
    <w:rsid w:val="004935C5"/>
    <w:rsid w:val="004C1042"/>
    <w:rsid w:val="004E7BFC"/>
    <w:rsid w:val="005115A2"/>
    <w:rsid w:val="00527DF8"/>
    <w:rsid w:val="00545415"/>
    <w:rsid w:val="00565561"/>
    <w:rsid w:val="00596A49"/>
    <w:rsid w:val="005C7D50"/>
    <w:rsid w:val="00642DAB"/>
    <w:rsid w:val="00663820"/>
    <w:rsid w:val="00667DB7"/>
    <w:rsid w:val="00687B15"/>
    <w:rsid w:val="006E40F6"/>
    <w:rsid w:val="00704165"/>
    <w:rsid w:val="00790964"/>
    <w:rsid w:val="0079324F"/>
    <w:rsid w:val="007A15A6"/>
    <w:rsid w:val="007F16B8"/>
    <w:rsid w:val="007F20C7"/>
    <w:rsid w:val="0082713E"/>
    <w:rsid w:val="00837742"/>
    <w:rsid w:val="00841BEE"/>
    <w:rsid w:val="00856ADF"/>
    <w:rsid w:val="008941DC"/>
    <w:rsid w:val="008949AC"/>
    <w:rsid w:val="008A0784"/>
    <w:rsid w:val="008A260B"/>
    <w:rsid w:val="0090450F"/>
    <w:rsid w:val="00915454"/>
    <w:rsid w:val="00926B90"/>
    <w:rsid w:val="00980627"/>
    <w:rsid w:val="009B7466"/>
    <w:rsid w:val="009D1326"/>
    <w:rsid w:val="009D4D30"/>
    <w:rsid w:val="009E285F"/>
    <w:rsid w:val="00A72268"/>
    <w:rsid w:val="00A9562D"/>
    <w:rsid w:val="00AD578A"/>
    <w:rsid w:val="00B10E78"/>
    <w:rsid w:val="00B663FD"/>
    <w:rsid w:val="00B84A92"/>
    <w:rsid w:val="00B87EDE"/>
    <w:rsid w:val="00BC01CE"/>
    <w:rsid w:val="00BC2ED2"/>
    <w:rsid w:val="00BD5C30"/>
    <w:rsid w:val="00C02FC6"/>
    <w:rsid w:val="00C16F99"/>
    <w:rsid w:val="00C30DEB"/>
    <w:rsid w:val="00C73539"/>
    <w:rsid w:val="00C902EB"/>
    <w:rsid w:val="00C92C58"/>
    <w:rsid w:val="00CC6F9D"/>
    <w:rsid w:val="00CD07A9"/>
    <w:rsid w:val="00CD4C49"/>
    <w:rsid w:val="00D109C7"/>
    <w:rsid w:val="00D51718"/>
    <w:rsid w:val="00DA3DB4"/>
    <w:rsid w:val="00DB18CB"/>
    <w:rsid w:val="00DB57E0"/>
    <w:rsid w:val="00DD141C"/>
    <w:rsid w:val="00DF4936"/>
    <w:rsid w:val="00DF7C34"/>
    <w:rsid w:val="00E513D1"/>
    <w:rsid w:val="00E66AF6"/>
    <w:rsid w:val="00E90A2C"/>
    <w:rsid w:val="00EA7BAE"/>
    <w:rsid w:val="00F15665"/>
    <w:rsid w:val="00F42B89"/>
    <w:rsid w:val="00F469E6"/>
    <w:rsid w:val="00F5411B"/>
    <w:rsid w:val="00F81449"/>
    <w:rsid w:val="00F86767"/>
    <w:rsid w:val="00F87035"/>
    <w:rsid w:val="00FB69BB"/>
    <w:rsid w:val="00FC42DB"/>
    <w:rsid w:val="00FC4B4F"/>
    <w:rsid w:val="00FE0A98"/>
    <w:rsid w:val="062B705F"/>
    <w:rsid w:val="0701640E"/>
    <w:rsid w:val="076D693F"/>
    <w:rsid w:val="07AA4BA0"/>
    <w:rsid w:val="08497325"/>
    <w:rsid w:val="09714747"/>
    <w:rsid w:val="0A7E7F26"/>
    <w:rsid w:val="0CB044E9"/>
    <w:rsid w:val="0D5374B9"/>
    <w:rsid w:val="0EB365EE"/>
    <w:rsid w:val="0F586D49"/>
    <w:rsid w:val="11700813"/>
    <w:rsid w:val="122E20C4"/>
    <w:rsid w:val="130B6790"/>
    <w:rsid w:val="163D0D06"/>
    <w:rsid w:val="19E7523F"/>
    <w:rsid w:val="1A8A37F0"/>
    <w:rsid w:val="1B9D5B59"/>
    <w:rsid w:val="1E4303B3"/>
    <w:rsid w:val="1F7F562B"/>
    <w:rsid w:val="27085A69"/>
    <w:rsid w:val="2BD642CE"/>
    <w:rsid w:val="2C1D5546"/>
    <w:rsid w:val="2F6F063A"/>
    <w:rsid w:val="32EE6BCA"/>
    <w:rsid w:val="346C3DC3"/>
    <w:rsid w:val="34EA455F"/>
    <w:rsid w:val="3AA06FEA"/>
    <w:rsid w:val="3BBE19DC"/>
    <w:rsid w:val="3DA90835"/>
    <w:rsid w:val="3E5F0F6A"/>
    <w:rsid w:val="3E963850"/>
    <w:rsid w:val="42C34D15"/>
    <w:rsid w:val="433E63B8"/>
    <w:rsid w:val="44274954"/>
    <w:rsid w:val="45A34325"/>
    <w:rsid w:val="489E3831"/>
    <w:rsid w:val="4C346F7E"/>
    <w:rsid w:val="4E1E6A32"/>
    <w:rsid w:val="4ECF7AAA"/>
    <w:rsid w:val="4EF34C49"/>
    <w:rsid w:val="500C4333"/>
    <w:rsid w:val="5157369C"/>
    <w:rsid w:val="521A1920"/>
    <w:rsid w:val="524758C1"/>
    <w:rsid w:val="52AF7C66"/>
    <w:rsid w:val="54462A3B"/>
    <w:rsid w:val="58911422"/>
    <w:rsid w:val="59401C6C"/>
    <w:rsid w:val="5A1535D3"/>
    <w:rsid w:val="5BE43822"/>
    <w:rsid w:val="5C057462"/>
    <w:rsid w:val="5C5135CA"/>
    <w:rsid w:val="5D4635C9"/>
    <w:rsid w:val="60BF59C2"/>
    <w:rsid w:val="64C612E4"/>
    <w:rsid w:val="659913D0"/>
    <w:rsid w:val="69A97868"/>
    <w:rsid w:val="6A5B3179"/>
    <w:rsid w:val="6CB42573"/>
    <w:rsid w:val="6F147692"/>
    <w:rsid w:val="714A7CD5"/>
    <w:rsid w:val="720C6CA8"/>
    <w:rsid w:val="72464CF6"/>
    <w:rsid w:val="735E09F8"/>
    <w:rsid w:val="74031361"/>
    <w:rsid w:val="74442242"/>
    <w:rsid w:val="747F1BDC"/>
    <w:rsid w:val="7762586D"/>
    <w:rsid w:val="77955421"/>
    <w:rsid w:val="7B62386D"/>
    <w:rsid w:val="7D5B0573"/>
    <w:rsid w:val="7EBFA7A5"/>
    <w:rsid w:val="7F6227C1"/>
    <w:rsid w:val="FAB594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1"/>
    <w:semiHidden/>
    <w:unhideWhenUsed/>
    <w:qFormat/>
    <w:uiPriority w:val="0"/>
    <w:pPr>
      <w:spacing w:before="0" w:beforeAutospacing="1" w:after="0" w:afterAutospacing="1"/>
      <w:jc w:val="left"/>
      <w:outlineLvl w:val="2"/>
    </w:pPr>
    <w:rPr>
      <w:rFonts w:hint="eastAsia" w:ascii="宋体" w:hAnsi="宋体" w:eastAsia="宋体" w:cs="宋体"/>
      <w:b/>
      <w:bCs/>
      <w:kern w:val="0"/>
      <w:sz w:val="27"/>
      <w:szCs w:val="27"/>
      <w:lang w:val="en-US" w:eastAsia="zh-CN" w:bidi="ar"/>
    </w:rPr>
  </w:style>
  <w:style w:type="paragraph" w:styleId="3">
    <w:name w:val="heading 4"/>
    <w:basedOn w:val="1"/>
    <w:next w:val="1"/>
    <w:semiHidden/>
    <w:unhideWhenUsed/>
    <w:qFormat/>
    <w:uiPriority w:val="0"/>
    <w:pPr>
      <w:spacing w:before="0" w:beforeAutospacing="1" w:after="0" w:afterAutospacing="1"/>
      <w:jc w:val="left"/>
      <w:outlineLvl w:val="3"/>
    </w:pPr>
    <w:rPr>
      <w:rFonts w:hint="eastAsia" w:ascii="宋体" w:hAnsi="宋体" w:eastAsia="宋体" w:cs="宋体"/>
      <w:b/>
      <w:bCs/>
      <w:kern w:val="0"/>
      <w:sz w:val="24"/>
      <w:szCs w:val="24"/>
      <w:lang w:val="en-US" w:eastAsia="zh-CN" w:bidi="ar"/>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2"/>
    <w:qFormat/>
    <w:uiPriority w:val="0"/>
    <w:rPr>
      <w:sz w:val="18"/>
      <w:szCs w:val="18"/>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Normal (Web)"/>
    <w:basedOn w:val="1"/>
    <w:semiHidden/>
    <w:unhideWhenUsed/>
    <w:qFormat/>
    <w:uiPriority w:val="0"/>
    <w:pPr>
      <w:widowControl/>
      <w:spacing w:before="100" w:beforeAutospacing="1" w:after="100" w:afterAutospacing="1"/>
      <w:jc w:val="left"/>
    </w:pPr>
    <w:rPr>
      <w:rFonts w:ascii="宋体" w:hAnsi="宋体" w:eastAsia="宋体" w:cs="宋体"/>
      <w:kern w:val="0"/>
      <w:sz w:val="24"/>
    </w:rPr>
  </w:style>
  <w:style w:type="table" w:styleId="9">
    <w:name w:val="Table Grid"/>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1">
    <w:name w:val="Strong"/>
    <w:basedOn w:val="10"/>
    <w:qFormat/>
    <w:uiPriority w:val="0"/>
    <w:rPr>
      <w:b/>
    </w:rPr>
  </w:style>
  <w:style w:type="character" w:customStyle="1" w:styleId="12">
    <w:name w:val="批注框文本 Char"/>
    <w:basedOn w:val="10"/>
    <w:link w:val="4"/>
    <w:qFormat/>
    <w:uiPriority w:val="0"/>
    <w:rPr>
      <w:rFonts w:asciiTheme="minorHAnsi" w:hAnsiTheme="minorHAnsi" w:eastAsiaTheme="minorEastAsia" w:cstheme="minorBidi"/>
      <w:kern w:val="2"/>
      <w:sz w:val="18"/>
      <w:szCs w:val="18"/>
    </w:rPr>
  </w:style>
  <w:style w:type="paragraph" w:styleId="13">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5.wmf"/><Relationship Id="rId98" Type="http://schemas.openxmlformats.org/officeDocument/2006/relationships/oleObject" Target="embeddings/oleObject40.bin"/><Relationship Id="rId97" Type="http://schemas.openxmlformats.org/officeDocument/2006/relationships/image" Target="media/image54.wmf"/><Relationship Id="rId96" Type="http://schemas.openxmlformats.org/officeDocument/2006/relationships/oleObject" Target="embeddings/oleObject39.bin"/><Relationship Id="rId95" Type="http://schemas.openxmlformats.org/officeDocument/2006/relationships/image" Target="media/image53.wmf"/><Relationship Id="rId94" Type="http://schemas.openxmlformats.org/officeDocument/2006/relationships/oleObject" Target="embeddings/oleObject38.bin"/><Relationship Id="rId93" Type="http://schemas.openxmlformats.org/officeDocument/2006/relationships/oleObject" Target="embeddings/oleObject37.bin"/><Relationship Id="rId92" Type="http://schemas.openxmlformats.org/officeDocument/2006/relationships/image" Target="media/image52.wmf"/><Relationship Id="rId91" Type="http://schemas.openxmlformats.org/officeDocument/2006/relationships/oleObject" Target="embeddings/oleObject36.bin"/><Relationship Id="rId90" Type="http://schemas.openxmlformats.org/officeDocument/2006/relationships/image" Target="media/image51.wmf"/><Relationship Id="rId9" Type="http://schemas.openxmlformats.org/officeDocument/2006/relationships/image" Target="media/image5.svg"/><Relationship Id="rId89" Type="http://schemas.openxmlformats.org/officeDocument/2006/relationships/oleObject" Target="embeddings/oleObject35.bin"/><Relationship Id="rId88" Type="http://schemas.openxmlformats.org/officeDocument/2006/relationships/image" Target="media/image50.png"/><Relationship Id="rId87" Type="http://schemas.openxmlformats.org/officeDocument/2006/relationships/image" Target="media/image49.wmf"/><Relationship Id="rId86" Type="http://schemas.openxmlformats.org/officeDocument/2006/relationships/oleObject" Target="embeddings/oleObject34.bin"/><Relationship Id="rId85" Type="http://schemas.openxmlformats.org/officeDocument/2006/relationships/image" Target="media/image48.wmf"/><Relationship Id="rId84" Type="http://schemas.openxmlformats.org/officeDocument/2006/relationships/oleObject" Target="embeddings/oleObject33.bin"/><Relationship Id="rId83" Type="http://schemas.openxmlformats.org/officeDocument/2006/relationships/image" Target="media/image47.wmf"/><Relationship Id="rId82" Type="http://schemas.openxmlformats.org/officeDocument/2006/relationships/oleObject" Target="embeddings/oleObject32.bin"/><Relationship Id="rId81" Type="http://schemas.openxmlformats.org/officeDocument/2006/relationships/image" Target="media/image46.wmf"/><Relationship Id="rId80" Type="http://schemas.openxmlformats.org/officeDocument/2006/relationships/oleObject" Target="embeddings/oleObject31.bin"/><Relationship Id="rId8" Type="http://schemas.openxmlformats.org/officeDocument/2006/relationships/image" Target="media/image4.png"/><Relationship Id="rId79" Type="http://schemas.openxmlformats.org/officeDocument/2006/relationships/oleObject" Target="embeddings/oleObject30.bin"/><Relationship Id="rId78" Type="http://schemas.openxmlformats.org/officeDocument/2006/relationships/oleObject" Target="embeddings/oleObject29.bin"/><Relationship Id="rId77" Type="http://schemas.openxmlformats.org/officeDocument/2006/relationships/oleObject" Target="embeddings/oleObject28.bin"/><Relationship Id="rId76" Type="http://schemas.openxmlformats.org/officeDocument/2006/relationships/image" Target="media/image45.png"/><Relationship Id="rId75" Type="http://schemas.openxmlformats.org/officeDocument/2006/relationships/image" Target="media/image44.wmf"/><Relationship Id="rId74" Type="http://schemas.openxmlformats.org/officeDocument/2006/relationships/oleObject" Target="embeddings/oleObject27.bin"/><Relationship Id="rId73" Type="http://schemas.openxmlformats.org/officeDocument/2006/relationships/oleObject" Target="embeddings/oleObject26.bin"/><Relationship Id="rId72" Type="http://schemas.openxmlformats.org/officeDocument/2006/relationships/oleObject" Target="embeddings/oleObject25.bin"/><Relationship Id="rId71" Type="http://schemas.openxmlformats.org/officeDocument/2006/relationships/oleObject" Target="embeddings/oleObject24.bin"/><Relationship Id="rId70" Type="http://schemas.openxmlformats.org/officeDocument/2006/relationships/image" Target="media/image43.png"/><Relationship Id="rId7" Type="http://schemas.openxmlformats.org/officeDocument/2006/relationships/image" Target="media/image3.png"/><Relationship Id="rId69" Type="http://schemas.openxmlformats.org/officeDocument/2006/relationships/image" Target="media/image42.wmf"/><Relationship Id="rId68" Type="http://schemas.openxmlformats.org/officeDocument/2006/relationships/oleObject" Target="embeddings/oleObject23.bin"/><Relationship Id="rId67" Type="http://schemas.openxmlformats.org/officeDocument/2006/relationships/image" Target="media/image41.png"/><Relationship Id="rId66" Type="http://schemas.openxmlformats.org/officeDocument/2006/relationships/image" Target="media/image40.wmf"/><Relationship Id="rId65" Type="http://schemas.openxmlformats.org/officeDocument/2006/relationships/oleObject" Target="embeddings/oleObject22.bin"/><Relationship Id="rId64" Type="http://schemas.openxmlformats.org/officeDocument/2006/relationships/image" Target="media/image39.wmf"/><Relationship Id="rId63" Type="http://schemas.openxmlformats.org/officeDocument/2006/relationships/oleObject" Target="embeddings/oleObject21.bin"/><Relationship Id="rId62" Type="http://schemas.openxmlformats.org/officeDocument/2006/relationships/image" Target="media/image38.wmf"/><Relationship Id="rId61" Type="http://schemas.openxmlformats.org/officeDocument/2006/relationships/oleObject" Target="embeddings/oleObject20.bin"/><Relationship Id="rId60" Type="http://schemas.openxmlformats.org/officeDocument/2006/relationships/image" Target="media/image37.wmf"/><Relationship Id="rId6" Type="http://schemas.openxmlformats.org/officeDocument/2006/relationships/image" Target="media/image2.png"/><Relationship Id="rId59" Type="http://schemas.openxmlformats.org/officeDocument/2006/relationships/oleObject" Target="embeddings/oleObject19.bin"/><Relationship Id="rId58" Type="http://schemas.openxmlformats.org/officeDocument/2006/relationships/image" Target="media/image36.wmf"/><Relationship Id="rId57" Type="http://schemas.openxmlformats.org/officeDocument/2006/relationships/oleObject" Target="embeddings/oleObject18.bin"/><Relationship Id="rId56" Type="http://schemas.openxmlformats.org/officeDocument/2006/relationships/image" Target="media/image35.png"/><Relationship Id="rId55" Type="http://schemas.openxmlformats.org/officeDocument/2006/relationships/image" Target="media/image34.png"/><Relationship Id="rId54" Type="http://schemas.openxmlformats.org/officeDocument/2006/relationships/image" Target="media/image33.png"/><Relationship Id="rId53" Type="http://schemas.openxmlformats.org/officeDocument/2006/relationships/image" Target="media/image32.png"/><Relationship Id="rId52" Type="http://schemas.openxmlformats.org/officeDocument/2006/relationships/image" Target="media/image31.png"/><Relationship Id="rId51" Type="http://schemas.openxmlformats.org/officeDocument/2006/relationships/image" Target="media/image30.png"/><Relationship Id="rId50" Type="http://schemas.openxmlformats.org/officeDocument/2006/relationships/oleObject" Target="embeddings/oleObject17.bin"/><Relationship Id="rId5" Type="http://schemas.openxmlformats.org/officeDocument/2006/relationships/theme" Target="theme/theme1.xml"/><Relationship Id="rId49" Type="http://schemas.openxmlformats.org/officeDocument/2006/relationships/image" Target="media/image29.png"/><Relationship Id="rId48" Type="http://schemas.openxmlformats.org/officeDocument/2006/relationships/image" Target="media/image28.wmf"/><Relationship Id="rId47" Type="http://schemas.openxmlformats.org/officeDocument/2006/relationships/oleObject" Target="embeddings/oleObject16.bin"/><Relationship Id="rId46" Type="http://schemas.openxmlformats.org/officeDocument/2006/relationships/image" Target="media/image27.wmf"/><Relationship Id="rId45" Type="http://schemas.openxmlformats.org/officeDocument/2006/relationships/oleObject" Target="embeddings/oleObject15.bin"/><Relationship Id="rId44" Type="http://schemas.openxmlformats.org/officeDocument/2006/relationships/image" Target="media/image26.wmf"/><Relationship Id="rId43" Type="http://schemas.openxmlformats.org/officeDocument/2006/relationships/oleObject" Target="embeddings/oleObject14.bin"/><Relationship Id="rId42" Type="http://schemas.openxmlformats.org/officeDocument/2006/relationships/image" Target="media/image25.wmf"/><Relationship Id="rId41" Type="http://schemas.openxmlformats.org/officeDocument/2006/relationships/oleObject" Target="embeddings/oleObject13.bin"/><Relationship Id="rId40" Type="http://schemas.openxmlformats.org/officeDocument/2006/relationships/oleObject" Target="embeddings/oleObject12.bin"/><Relationship Id="rId4" Type="http://schemas.openxmlformats.org/officeDocument/2006/relationships/footer" Target="footer1.xml"/><Relationship Id="rId39" Type="http://schemas.openxmlformats.org/officeDocument/2006/relationships/oleObject" Target="embeddings/oleObject11.bin"/><Relationship Id="rId38" Type="http://schemas.openxmlformats.org/officeDocument/2006/relationships/image" Target="media/image24.png"/><Relationship Id="rId37" Type="http://schemas.openxmlformats.org/officeDocument/2006/relationships/image" Target="media/image23.wmf"/><Relationship Id="rId36" Type="http://schemas.openxmlformats.org/officeDocument/2006/relationships/oleObject" Target="embeddings/oleObject10.bin"/><Relationship Id="rId35" Type="http://schemas.openxmlformats.org/officeDocument/2006/relationships/image" Target="media/image22.wmf"/><Relationship Id="rId34" Type="http://schemas.openxmlformats.org/officeDocument/2006/relationships/oleObject" Target="embeddings/oleObject9.bin"/><Relationship Id="rId33" Type="http://schemas.openxmlformats.org/officeDocument/2006/relationships/image" Target="media/image21.wmf"/><Relationship Id="rId32" Type="http://schemas.openxmlformats.org/officeDocument/2006/relationships/oleObject" Target="embeddings/oleObject8.bin"/><Relationship Id="rId31" Type="http://schemas.openxmlformats.org/officeDocument/2006/relationships/image" Target="media/image20.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9.wmf"/><Relationship Id="rId28" Type="http://schemas.openxmlformats.org/officeDocument/2006/relationships/oleObject" Target="embeddings/oleObject6.bin"/><Relationship Id="rId27" Type="http://schemas.openxmlformats.org/officeDocument/2006/relationships/image" Target="media/image18.wmf"/><Relationship Id="rId266" Type="http://schemas.openxmlformats.org/officeDocument/2006/relationships/fontTable" Target="fontTable.xml"/><Relationship Id="rId265" Type="http://schemas.openxmlformats.org/officeDocument/2006/relationships/customXml" Target="../customXml/item1.xml"/><Relationship Id="rId264" Type="http://schemas.openxmlformats.org/officeDocument/2006/relationships/oleObject" Target="embeddings/oleObject122.bin"/><Relationship Id="rId263" Type="http://schemas.openxmlformats.org/officeDocument/2006/relationships/oleObject" Target="embeddings/oleObject121.bin"/><Relationship Id="rId262" Type="http://schemas.openxmlformats.org/officeDocument/2006/relationships/image" Target="media/image138.wmf"/><Relationship Id="rId261" Type="http://schemas.openxmlformats.org/officeDocument/2006/relationships/oleObject" Target="embeddings/oleObject120.bin"/><Relationship Id="rId260" Type="http://schemas.openxmlformats.org/officeDocument/2006/relationships/image" Target="media/image137.png"/><Relationship Id="rId26" Type="http://schemas.openxmlformats.org/officeDocument/2006/relationships/oleObject" Target="embeddings/oleObject5.bin"/><Relationship Id="rId259" Type="http://schemas.openxmlformats.org/officeDocument/2006/relationships/image" Target="media/image136.png"/><Relationship Id="rId258" Type="http://schemas.openxmlformats.org/officeDocument/2006/relationships/image" Target="media/image135.png"/><Relationship Id="rId257" Type="http://schemas.openxmlformats.org/officeDocument/2006/relationships/image" Target="media/image134.wmf"/><Relationship Id="rId256" Type="http://schemas.openxmlformats.org/officeDocument/2006/relationships/oleObject" Target="embeddings/oleObject119.bin"/><Relationship Id="rId255" Type="http://schemas.openxmlformats.org/officeDocument/2006/relationships/oleObject" Target="embeddings/oleObject118.bin"/><Relationship Id="rId254" Type="http://schemas.openxmlformats.org/officeDocument/2006/relationships/oleObject" Target="embeddings/oleObject117.bin"/><Relationship Id="rId253" Type="http://schemas.openxmlformats.org/officeDocument/2006/relationships/oleObject" Target="embeddings/oleObject116.bin"/><Relationship Id="rId252" Type="http://schemas.openxmlformats.org/officeDocument/2006/relationships/oleObject" Target="embeddings/oleObject115.bin"/><Relationship Id="rId251" Type="http://schemas.openxmlformats.org/officeDocument/2006/relationships/image" Target="media/image133.wmf"/><Relationship Id="rId250" Type="http://schemas.openxmlformats.org/officeDocument/2006/relationships/oleObject" Target="embeddings/oleObject114.bin"/><Relationship Id="rId25" Type="http://schemas.openxmlformats.org/officeDocument/2006/relationships/image" Target="media/image17.wmf"/><Relationship Id="rId249" Type="http://schemas.openxmlformats.org/officeDocument/2006/relationships/image" Target="media/image132.wmf"/><Relationship Id="rId248" Type="http://schemas.openxmlformats.org/officeDocument/2006/relationships/oleObject" Target="embeddings/oleObject113.bin"/><Relationship Id="rId247" Type="http://schemas.openxmlformats.org/officeDocument/2006/relationships/image" Target="media/image131.wmf"/><Relationship Id="rId246" Type="http://schemas.openxmlformats.org/officeDocument/2006/relationships/oleObject" Target="embeddings/oleObject112.bin"/><Relationship Id="rId245" Type="http://schemas.openxmlformats.org/officeDocument/2006/relationships/image" Target="media/image130.png"/><Relationship Id="rId244" Type="http://schemas.openxmlformats.org/officeDocument/2006/relationships/image" Target="media/image129.png"/><Relationship Id="rId243" Type="http://schemas.openxmlformats.org/officeDocument/2006/relationships/image" Target="media/image128.png"/><Relationship Id="rId242" Type="http://schemas.openxmlformats.org/officeDocument/2006/relationships/image" Target="media/image127.wmf"/><Relationship Id="rId241" Type="http://schemas.openxmlformats.org/officeDocument/2006/relationships/oleObject" Target="embeddings/oleObject111.bin"/><Relationship Id="rId240" Type="http://schemas.openxmlformats.org/officeDocument/2006/relationships/image" Target="media/image126.wmf"/><Relationship Id="rId24" Type="http://schemas.openxmlformats.org/officeDocument/2006/relationships/oleObject" Target="embeddings/oleObject4.bin"/><Relationship Id="rId239" Type="http://schemas.openxmlformats.org/officeDocument/2006/relationships/oleObject" Target="embeddings/oleObject110.bin"/><Relationship Id="rId238" Type="http://schemas.openxmlformats.org/officeDocument/2006/relationships/oleObject" Target="embeddings/oleObject109.bin"/><Relationship Id="rId237" Type="http://schemas.openxmlformats.org/officeDocument/2006/relationships/image" Target="media/image125.png"/><Relationship Id="rId236" Type="http://schemas.openxmlformats.org/officeDocument/2006/relationships/image" Target="media/image124.wmf"/><Relationship Id="rId235" Type="http://schemas.openxmlformats.org/officeDocument/2006/relationships/oleObject" Target="embeddings/oleObject108.bin"/><Relationship Id="rId234" Type="http://schemas.openxmlformats.org/officeDocument/2006/relationships/image" Target="media/image123.png"/><Relationship Id="rId233" Type="http://schemas.openxmlformats.org/officeDocument/2006/relationships/image" Target="media/image122.png"/><Relationship Id="rId232" Type="http://schemas.openxmlformats.org/officeDocument/2006/relationships/image" Target="media/image121.png"/><Relationship Id="rId231" Type="http://schemas.openxmlformats.org/officeDocument/2006/relationships/image" Target="media/image120.png"/><Relationship Id="rId230" Type="http://schemas.openxmlformats.org/officeDocument/2006/relationships/image" Target="media/image119.wmf"/><Relationship Id="rId23" Type="http://schemas.openxmlformats.org/officeDocument/2006/relationships/image" Target="media/image16.png"/><Relationship Id="rId229" Type="http://schemas.openxmlformats.org/officeDocument/2006/relationships/oleObject" Target="embeddings/oleObject107.bin"/><Relationship Id="rId228" Type="http://schemas.openxmlformats.org/officeDocument/2006/relationships/image" Target="media/image118.wmf"/><Relationship Id="rId227" Type="http://schemas.openxmlformats.org/officeDocument/2006/relationships/oleObject" Target="embeddings/oleObject106.bin"/><Relationship Id="rId226" Type="http://schemas.openxmlformats.org/officeDocument/2006/relationships/image" Target="media/image117.png"/><Relationship Id="rId225" Type="http://schemas.openxmlformats.org/officeDocument/2006/relationships/image" Target="media/image116.wmf"/><Relationship Id="rId224" Type="http://schemas.openxmlformats.org/officeDocument/2006/relationships/oleObject" Target="embeddings/oleObject105.bin"/><Relationship Id="rId223" Type="http://schemas.openxmlformats.org/officeDocument/2006/relationships/oleObject" Target="embeddings/oleObject104.bin"/><Relationship Id="rId222" Type="http://schemas.openxmlformats.org/officeDocument/2006/relationships/image" Target="media/image115.wmf"/><Relationship Id="rId221" Type="http://schemas.openxmlformats.org/officeDocument/2006/relationships/oleObject" Target="embeddings/oleObject103.bin"/><Relationship Id="rId220" Type="http://schemas.openxmlformats.org/officeDocument/2006/relationships/image" Target="media/image114.wmf"/><Relationship Id="rId22" Type="http://schemas.openxmlformats.org/officeDocument/2006/relationships/image" Target="media/image15.wmf"/><Relationship Id="rId219" Type="http://schemas.openxmlformats.org/officeDocument/2006/relationships/oleObject" Target="embeddings/oleObject102.bin"/><Relationship Id="rId218" Type="http://schemas.openxmlformats.org/officeDocument/2006/relationships/image" Target="media/image113.wmf"/><Relationship Id="rId217" Type="http://schemas.openxmlformats.org/officeDocument/2006/relationships/oleObject" Target="embeddings/oleObject101.bin"/><Relationship Id="rId216" Type="http://schemas.openxmlformats.org/officeDocument/2006/relationships/image" Target="media/image112.png"/><Relationship Id="rId215" Type="http://schemas.openxmlformats.org/officeDocument/2006/relationships/image" Target="media/image111.jpeg"/><Relationship Id="rId214" Type="http://schemas.openxmlformats.org/officeDocument/2006/relationships/image" Target="media/image110.png"/><Relationship Id="rId213" Type="http://schemas.openxmlformats.org/officeDocument/2006/relationships/image" Target="media/image109.wmf"/><Relationship Id="rId212" Type="http://schemas.openxmlformats.org/officeDocument/2006/relationships/oleObject" Target="embeddings/oleObject100.bin"/><Relationship Id="rId211" Type="http://schemas.openxmlformats.org/officeDocument/2006/relationships/image" Target="media/image108.png"/><Relationship Id="rId210" Type="http://schemas.openxmlformats.org/officeDocument/2006/relationships/image" Target="media/image107.wmf"/><Relationship Id="rId21" Type="http://schemas.openxmlformats.org/officeDocument/2006/relationships/oleObject" Target="embeddings/oleObject3.bin"/><Relationship Id="rId209" Type="http://schemas.openxmlformats.org/officeDocument/2006/relationships/oleObject" Target="embeddings/oleObject99.bin"/><Relationship Id="rId208" Type="http://schemas.openxmlformats.org/officeDocument/2006/relationships/oleObject" Target="embeddings/oleObject98.bin"/><Relationship Id="rId207" Type="http://schemas.openxmlformats.org/officeDocument/2006/relationships/oleObject" Target="embeddings/oleObject97.bin"/><Relationship Id="rId206" Type="http://schemas.openxmlformats.org/officeDocument/2006/relationships/image" Target="media/image106.wmf"/><Relationship Id="rId205" Type="http://schemas.openxmlformats.org/officeDocument/2006/relationships/oleObject" Target="embeddings/oleObject96.bin"/><Relationship Id="rId204" Type="http://schemas.openxmlformats.org/officeDocument/2006/relationships/image" Target="media/image105.wmf"/><Relationship Id="rId203" Type="http://schemas.openxmlformats.org/officeDocument/2006/relationships/oleObject" Target="embeddings/oleObject95.bin"/><Relationship Id="rId202" Type="http://schemas.openxmlformats.org/officeDocument/2006/relationships/oleObject" Target="embeddings/oleObject94.bin"/><Relationship Id="rId201" Type="http://schemas.openxmlformats.org/officeDocument/2006/relationships/image" Target="media/image104.wmf"/><Relationship Id="rId200" Type="http://schemas.openxmlformats.org/officeDocument/2006/relationships/oleObject" Target="embeddings/oleObject93.bin"/><Relationship Id="rId20" Type="http://schemas.openxmlformats.org/officeDocument/2006/relationships/image" Target="media/image14.png"/><Relationship Id="rId2" Type="http://schemas.openxmlformats.org/officeDocument/2006/relationships/settings" Target="settings.xml"/><Relationship Id="rId199" Type="http://schemas.openxmlformats.org/officeDocument/2006/relationships/image" Target="media/image103.png"/><Relationship Id="rId198" Type="http://schemas.openxmlformats.org/officeDocument/2006/relationships/image" Target="media/image102.png"/><Relationship Id="rId197" Type="http://schemas.openxmlformats.org/officeDocument/2006/relationships/image" Target="media/image101.wmf"/><Relationship Id="rId196" Type="http://schemas.openxmlformats.org/officeDocument/2006/relationships/oleObject" Target="embeddings/oleObject92.bin"/><Relationship Id="rId195" Type="http://schemas.openxmlformats.org/officeDocument/2006/relationships/image" Target="media/image100.png"/><Relationship Id="rId194" Type="http://schemas.openxmlformats.org/officeDocument/2006/relationships/image" Target="media/image99.wmf"/><Relationship Id="rId193" Type="http://schemas.openxmlformats.org/officeDocument/2006/relationships/oleObject" Target="embeddings/oleObject91.bin"/><Relationship Id="rId192" Type="http://schemas.openxmlformats.org/officeDocument/2006/relationships/image" Target="media/image98.png"/><Relationship Id="rId191" Type="http://schemas.openxmlformats.org/officeDocument/2006/relationships/image" Target="media/image97.wmf"/><Relationship Id="rId190" Type="http://schemas.openxmlformats.org/officeDocument/2006/relationships/oleObject" Target="embeddings/oleObject90.bin"/><Relationship Id="rId19" Type="http://schemas.openxmlformats.org/officeDocument/2006/relationships/image" Target="media/image13.png"/><Relationship Id="rId189" Type="http://schemas.openxmlformats.org/officeDocument/2006/relationships/image" Target="media/image96.png"/><Relationship Id="rId188" Type="http://schemas.openxmlformats.org/officeDocument/2006/relationships/image" Target="media/image95.wmf"/><Relationship Id="rId187" Type="http://schemas.openxmlformats.org/officeDocument/2006/relationships/oleObject" Target="embeddings/oleObject89.bin"/><Relationship Id="rId186" Type="http://schemas.openxmlformats.org/officeDocument/2006/relationships/image" Target="media/image94.wmf"/><Relationship Id="rId185" Type="http://schemas.openxmlformats.org/officeDocument/2006/relationships/oleObject" Target="embeddings/oleObject88.bin"/><Relationship Id="rId184" Type="http://schemas.openxmlformats.org/officeDocument/2006/relationships/image" Target="media/image93.wmf"/><Relationship Id="rId183" Type="http://schemas.openxmlformats.org/officeDocument/2006/relationships/oleObject" Target="embeddings/oleObject87.bin"/><Relationship Id="rId182" Type="http://schemas.openxmlformats.org/officeDocument/2006/relationships/image" Target="media/image92.wmf"/><Relationship Id="rId181" Type="http://schemas.openxmlformats.org/officeDocument/2006/relationships/oleObject" Target="embeddings/oleObject86.bin"/><Relationship Id="rId180" Type="http://schemas.openxmlformats.org/officeDocument/2006/relationships/image" Target="media/image91.wmf"/><Relationship Id="rId18" Type="http://schemas.openxmlformats.org/officeDocument/2006/relationships/image" Target="media/image12.png"/><Relationship Id="rId179" Type="http://schemas.openxmlformats.org/officeDocument/2006/relationships/oleObject" Target="embeddings/oleObject85.bin"/><Relationship Id="rId178" Type="http://schemas.openxmlformats.org/officeDocument/2006/relationships/image" Target="media/image90.wmf"/><Relationship Id="rId177" Type="http://schemas.openxmlformats.org/officeDocument/2006/relationships/oleObject" Target="embeddings/oleObject84.bin"/><Relationship Id="rId176" Type="http://schemas.openxmlformats.org/officeDocument/2006/relationships/oleObject" Target="embeddings/oleObject83.bin"/><Relationship Id="rId175" Type="http://schemas.openxmlformats.org/officeDocument/2006/relationships/image" Target="media/image89.png"/><Relationship Id="rId174" Type="http://schemas.openxmlformats.org/officeDocument/2006/relationships/image" Target="media/image88.wmf"/><Relationship Id="rId173" Type="http://schemas.openxmlformats.org/officeDocument/2006/relationships/oleObject" Target="embeddings/oleObject82.bin"/><Relationship Id="rId172" Type="http://schemas.openxmlformats.org/officeDocument/2006/relationships/image" Target="media/image87.wmf"/><Relationship Id="rId171" Type="http://schemas.openxmlformats.org/officeDocument/2006/relationships/oleObject" Target="embeddings/oleObject81.bin"/><Relationship Id="rId170" Type="http://schemas.openxmlformats.org/officeDocument/2006/relationships/oleObject" Target="embeddings/oleObject80.bin"/><Relationship Id="rId17" Type="http://schemas.openxmlformats.org/officeDocument/2006/relationships/image" Target="media/image11.png"/><Relationship Id="rId169" Type="http://schemas.openxmlformats.org/officeDocument/2006/relationships/image" Target="media/image86.wmf"/><Relationship Id="rId168" Type="http://schemas.openxmlformats.org/officeDocument/2006/relationships/oleObject" Target="embeddings/oleObject79.bin"/><Relationship Id="rId167" Type="http://schemas.openxmlformats.org/officeDocument/2006/relationships/image" Target="media/image85.wmf"/><Relationship Id="rId166" Type="http://schemas.openxmlformats.org/officeDocument/2006/relationships/oleObject" Target="embeddings/oleObject78.bin"/><Relationship Id="rId165" Type="http://schemas.openxmlformats.org/officeDocument/2006/relationships/image" Target="media/image84.wmf"/><Relationship Id="rId164" Type="http://schemas.openxmlformats.org/officeDocument/2006/relationships/oleObject" Target="embeddings/oleObject77.bin"/><Relationship Id="rId163" Type="http://schemas.openxmlformats.org/officeDocument/2006/relationships/image" Target="media/image83.wmf"/><Relationship Id="rId162" Type="http://schemas.openxmlformats.org/officeDocument/2006/relationships/oleObject" Target="embeddings/oleObject76.bin"/><Relationship Id="rId161" Type="http://schemas.openxmlformats.org/officeDocument/2006/relationships/image" Target="media/image82.wmf"/><Relationship Id="rId160" Type="http://schemas.openxmlformats.org/officeDocument/2006/relationships/oleObject" Target="embeddings/oleObject75.bin"/><Relationship Id="rId16" Type="http://schemas.openxmlformats.org/officeDocument/2006/relationships/image" Target="media/image10.png"/><Relationship Id="rId159" Type="http://schemas.openxmlformats.org/officeDocument/2006/relationships/oleObject" Target="embeddings/oleObject74.bin"/><Relationship Id="rId158" Type="http://schemas.openxmlformats.org/officeDocument/2006/relationships/oleObject" Target="embeddings/oleObject73.bin"/><Relationship Id="rId157" Type="http://schemas.openxmlformats.org/officeDocument/2006/relationships/image" Target="media/image81.wmf"/><Relationship Id="rId156" Type="http://schemas.openxmlformats.org/officeDocument/2006/relationships/oleObject" Target="embeddings/oleObject72.bin"/><Relationship Id="rId155" Type="http://schemas.openxmlformats.org/officeDocument/2006/relationships/oleObject" Target="embeddings/oleObject71.bin"/><Relationship Id="rId154" Type="http://schemas.openxmlformats.org/officeDocument/2006/relationships/oleObject" Target="embeddings/oleObject70.bin"/><Relationship Id="rId153" Type="http://schemas.openxmlformats.org/officeDocument/2006/relationships/oleObject" Target="embeddings/oleObject69.bin"/><Relationship Id="rId152" Type="http://schemas.openxmlformats.org/officeDocument/2006/relationships/oleObject" Target="embeddings/oleObject68.bin"/><Relationship Id="rId151" Type="http://schemas.openxmlformats.org/officeDocument/2006/relationships/oleObject" Target="embeddings/oleObject67.bin"/><Relationship Id="rId150" Type="http://schemas.openxmlformats.org/officeDocument/2006/relationships/image" Target="media/image80.png"/><Relationship Id="rId15" Type="http://schemas.openxmlformats.org/officeDocument/2006/relationships/image" Target="media/image9.png"/><Relationship Id="rId149" Type="http://schemas.openxmlformats.org/officeDocument/2006/relationships/image" Target="media/image79.wmf"/><Relationship Id="rId148" Type="http://schemas.openxmlformats.org/officeDocument/2006/relationships/oleObject" Target="embeddings/oleObject66.bin"/><Relationship Id="rId147" Type="http://schemas.openxmlformats.org/officeDocument/2006/relationships/image" Target="media/image78.wmf"/><Relationship Id="rId146" Type="http://schemas.openxmlformats.org/officeDocument/2006/relationships/oleObject" Target="embeddings/oleObject65.bin"/><Relationship Id="rId145" Type="http://schemas.openxmlformats.org/officeDocument/2006/relationships/image" Target="media/image77.wmf"/><Relationship Id="rId144" Type="http://schemas.openxmlformats.org/officeDocument/2006/relationships/oleObject" Target="embeddings/oleObject64.bin"/><Relationship Id="rId143" Type="http://schemas.openxmlformats.org/officeDocument/2006/relationships/oleObject" Target="embeddings/oleObject63.bin"/><Relationship Id="rId142" Type="http://schemas.openxmlformats.org/officeDocument/2006/relationships/oleObject" Target="embeddings/oleObject62.bin"/><Relationship Id="rId141" Type="http://schemas.openxmlformats.org/officeDocument/2006/relationships/oleObject" Target="embeddings/oleObject61.bin"/><Relationship Id="rId140" Type="http://schemas.openxmlformats.org/officeDocument/2006/relationships/oleObject" Target="embeddings/oleObject60.bin"/><Relationship Id="rId14" Type="http://schemas.openxmlformats.org/officeDocument/2006/relationships/image" Target="media/image8.wmf"/><Relationship Id="rId139" Type="http://schemas.openxmlformats.org/officeDocument/2006/relationships/image" Target="media/image76.wmf"/><Relationship Id="rId138" Type="http://schemas.openxmlformats.org/officeDocument/2006/relationships/oleObject" Target="embeddings/oleObject59.bin"/><Relationship Id="rId137" Type="http://schemas.openxmlformats.org/officeDocument/2006/relationships/image" Target="media/image75.wmf"/><Relationship Id="rId136" Type="http://schemas.openxmlformats.org/officeDocument/2006/relationships/oleObject" Target="embeddings/oleObject58.bin"/><Relationship Id="rId135" Type="http://schemas.openxmlformats.org/officeDocument/2006/relationships/image" Target="media/image74.wmf"/><Relationship Id="rId134" Type="http://schemas.openxmlformats.org/officeDocument/2006/relationships/oleObject" Target="embeddings/oleObject57.bin"/><Relationship Id="rId133" Type="http://schemas.openxmlformats.org/officeDocument/2006/relationships/image" Target="media/image73.wmf"/><Relationship Id="rId132" Type="http://schemas.openxmlformats.org/officeDocument/2006/relationships/oleObject" Target="embeddings/oleObject56.bin"/><Relationship Id="rId131" Type="http://schemas.openxmlformats.org/officeDocument/2006/relationships/oleObject" Target="embeddings/oleObject55.bin"/><Relationship Id="rId130" Type="http://schemas.openxmlformats.org/officeDocument/2006/relationships/oleObject" Target="embeddings/oleObject54.bin"/><Relationship Id="rId13" Type="http://schemas.openxmlformats.org/officeDocument/2006/relationships/oleObject" Target="embeddings/oleObject2.bin"/><Relationship Id="rId129" Type="http://schemas.openxmlformats.org/officeDocument/2006/relationships/image" Target="media/image72.wmf"/><Relationship Id="rId128" Type="http://schemas.openxmlformats.org/officeDocument/2006/relationships/oleObject" Target="embeddings/oleObject53.bin"/><Relationship Id="rId127" Type="http://schemas.openxmlformats.org/officeDocument/2006/relationships/image" Target="media/image71.png"/><Relationship Id="rId126" Type="http://schemas.openxmlformats.org/officeDocument/2006/relationships/image" Target="media/image70.png"/><Relationship Id="rId125" Type="http://schemas.openxmlformats.org/officeDocument/2006/relationships/image" Target="media/image69.wmf"/><Relationship Id="rId124" Type="http://schemas.openxmlformats.org/officeDocument/2006/relationships/oleObject" Target="embeddings/oleObject52.bin"/><Relationship Id="rId123" Type="http://schemas.openxmlformats.org/officeDocument/2006/relationships/image" Target="media/image68.wmf"/><Relationship Id="rId122" Type="http://schemas.openxmlformats.org/officeDocument/2006/relationships/oleObject" Target="embeddings/oleObject51.bin"/><Relationship Id="rId121" Type="http://schemas.openxmlformats.org/officeDocument/2006/relationships/image" Target="media/image67.png"/><Relationship Id="rId120" Type="http://schemas.openxmlformats.org/officeDocument/2006/relationships/image" Target="media/image66.png"/><Relationship Id="rId12" Type="http://schemas.openxmlformats.org/officeDocument/2006/relationships/image" Target="media/image7.wmf"/><Relationship Id="rId119" Type="http://schemas.openxmlformats.org/officeDocument/2006/relationships/image" Target="media/image65.wmf"/><Relationship Id="rId118" Type="http://schemas.openxmlformats.org/officeDocument/2006/relationships/oleObject" Target="embeddings/oleObject50.bin"/><Relationship Id="rId117" Type="http://schemas.openxmlformats.org/officeDocument/2006/relationships/image" Target="media/image64.wmf"/><Relationship Id="rId116" Type="http://schemas.openxmlformats.org/officeDocument/2006/relationships/oleObject" Target="embeddings/oleObject49.bin"/><Relationship Id="rId115" Type="http://schemas.openxmlformats.org/officeDocument/2006/relationships/image" Target="media/image63.png"/><Relationship Id="rId114" Type="http://schemas.openxmlformats.org/officeDocument/2006/relationships/image" Target="media/image62.png"/><Relationship Id="rId113" Type="http://schemas.openxmlformats.org/officeDocument/2006/relationships/oleObject" Target="embeddings/oleObject48.bin"/><Relationship Id="rId112" Type="http://schemas.openxmlformats.org/officeDocument/2006/relationships/image" Target="media/image61.png"/><Relationship Id="rId111" Type="http://schemas.openxmlformats.org/officeDocument/2006/relationships/oleObject" Target="embeddings/oleObject47.bin"/><Relationship Id="rId110" Type="http://schemas.openxmlformats.org/officeDocument/2006/relationships/oleObject" Target="embeddings/oleObject46.bin"/><Relationship Id="rId11" Type="http://schemas.openxmlformats.org/officeDocument/2006/relationships/oleObject" Target="embeddings/oleObject1.bin"/><Relationship Id="rId109" Type="http://schemas.openxmlformats.org/officeDocument/2006/relationships/oleObject" Target="embeddings/oleObject45.bin"/><Relationship Id="rId108" Type="http://schemas.openxmlformats.org/officeDocument/2006/relationships/oleObject" Target="embeddings/oleObject44.bin"/><Relationship Id="rId107" Type="http://schemas.openxmlformats.org/officeDocument/2006/relationships/image" Target="media/image60.wmf"/><Relationship Id="rId106" Type="http://schemas.openxmlformats.org/officeDocument/2006/relationships/oleObject" Target="embeddings/oleObject43.bin"/><Relationship Id="rId105" Type="http://schemas.openxmlformats.org/officeDocument/2006/relationships/image" Target="media/image59.png"/><Relationship Id="rId104" Type="http://schemas.openxmlformats.org/officeDocument/2006/relationships/image" Target="media/image58.wmf"/><Relationship Id="rId103" Type="http://schemas.openxmlformats.org/officeDocument/2006/relationships/oleObject" Target="embeddings/oleObject42.bin"/><Relationship Id="rId102" Type="http://schemas.openxmlformats.org/officeDocument/2006/relationships/image" Target="media/image57.png"/><Relationship Id="rId101" Type="http://schemas.openxmlformats.org/officeDocument/2006/relationships/oleObject" Target="embeddings/oleObject41.bin"/><Relationship Id="rId100" Type="http://schemas.openxmlformats.org/officeDocument/2006/relationships/image" Target="media/image56.png"/><Relationship Id="rId10" Type="http://schemas.openxmlformats.org/officeDocument/2006/relationships/image" Target="media/image6.jpe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49"/>
    <customShpInfo spid="_x0000_s2051"/>
    <customShpInfo spid="_x0000_s2053"/>
    <customShpInfo spid="_x0000_s2054"/>
    <customShpInfo spid="_x0000_s2055"/>
    <customShpInfo spid="_x0000_s2056"/>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44</Pages>
  <Words>1188</Words>
  <Characters>1222</Characters>
  <Lines>1</Lines>
  <Paragraphs>1</Paragraphs>
  <TotalTime>2</TotalTime>
  <ScaleCrop>false</ScaleCrop>
  <LinksUpToDate>false</LinksUpToDate>
  <CharactersWithSpaces>1298</CharactersWithSpaces>
  <Application>WPS Office_12.8.2.17838_F1E327BC-269C-435d-A152-05C5408002CA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2026-02-13T17:03:00Z</dcterms:created>
  <dc:creator>WSJ</dc:creator>
  <dc:description>原创精品资源学科网独家享有版权，侵权必究！</dc:description>
  <cp:lastModifiedBy>WPS</cp:lastModifiedBy>
  <dcterms:modified xsi:type="dcterms:W3CDTF">2026-04-28T11:35:11Z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2052-12.8.2.17838</vt:lpwstr>
  </property>
  <property fmtid="{D5CDD505-2E9C-101B-9397-08002B2CF9AE}" pid="7" name="ICV">
    <vt:lpwstr>BAEAA07CD7FC44EE83D788FCDDE0E6F7_12</vt:lpwstr>
  </property>
</Properties>
</file>